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A35" w:rsidRPr="00CE569D" w:rsidRDefault="00237126" w:rsidP="00237126">
      <w:pPr>
        <w:jc w:val="center"/>
        <w:rPr>
          <w:rFonts w:ascii="Trebuchet MS" w:hAnsi="Trebuchet MS"/>
          <w:b/>
          <w:sz w:val="28"/>
        </w:rPr>
      </w:pPr>
      <w:r w:rsidRPr="00CE569D">
        <w:rPr>
          <w:rFonts w:ascii="Trebuchet MS" w:hAnsi="Trebuchet MS"/>
          <w:b/>
          <w:sz w:val="28"/>
        </w:rPr>
        <w:t xml:space="preserve">Strategic County VASP Meeting. </w:t>
      </w:r>
    </w:p>
    <w:p w:rsidR="00237126" w:rsidRPr="00CE569D" w:rsidRDefault="00237126" w:rsidP="00237126">
      <w:pPr>
        <w:jc w:val="center"/>
        <w:rPr>
          <w:rFonts w:ascii="Trebuchet MS" w:hAnsi="Trebuchet MS"/>
          <w:b/>
          <w:sz w:val="28"/>
        </w:rPr>
      </w:pPr>
      <w:r w:rsidRPr="00CE569D">
        <w:rPr>
          <w:rFonts w:ascii="Trebuchet MS" w:hAnsi="Trebuchet MS"/>
          <w:b/>
          <w:sz w:val="28"/>
        </w:rPr>
        <w:t>Monday 12</w:t>
      </w:r>
      <w:r w:rsidRPr="00CE569D">
        <w:rPr>
          <w:rFonts w:ascii="Trebuchet MS" w:hAnsi="Trebuchet MS"/>
          <w:b/>
          <w:sz w:val="28"/>
          <w:vertAlign w:val="superscript"/>
        </w:rPr>
        <w:t>th</w:t>
      </w:r>
      <w:r w:rsidRPr="00CE569D">
        <w:rPr>
          <w:rFonts w:ascii="Trebuchet MS" w:hAnsi="Trebuchet MS"/>
          <w:b/>
          <w:sz w:val="28"/>
        </w:rPr>
        <w:t xml:space="preserve"> June 2017 10:00-12:30 at </w:t>
      </w:r>
      <w:proofErr w:type="spellStart"/>
      <w:r w:rsidRPr="00CE569D">
        <w:rPr>
          <w:rFonts w:ascii="Trebuchet MS" w:hAnsi="Trebuchet MS"/>
          <w:b/>
          <w:sz w:val="28"/>
        </w:rPr>
        <w:t>Healthwatch</w:t>
      </w:r>
      <w:proofErr w:type="spellEnd"/>
      <w:r w:rsidRPr="00CE569D">
        <w:rPr>
          <w:rFonts w:ascii="Trebuchet MS" w:hAnsi="Trebuchet MS"/>
          <w:b/>
          <w:sz w:val="28"/>
        </w:rPr>
        <w:t xml:space="preserve"> Suffolk.</w:t>
      </w:r>
    </w:p>
    <w:p w:rsidR="00237126" w:rsidRDefault="00B16E76" w:rsidP="00B16E76">
      <w:pPr>
        <w:jc w:val="center"/>
        <w:rPr>
          <w:rFonts w:ascii="Trebuchet MS" w:hAnsi="Trebuchet MS"/>
          <w:sz w:val="28"/>
        </w:rPr>
      </w:pPr>
      <w:r w:rsidRPr="00CE569D">
        <w:rPr>
          <w:rFonts w:ascii="Trebuchet MS" w:hAnsi="Trebuchet MS"/>
          <w:b/>
          <w:sz w:val="28"/>
        </w:rPr>
        <w:t>Minutes</w:t>
      </w:r>
    </w:p>
    <w:p w:rsidR="00B16E76" w:rsidRPr="00B16E76" w:rsidRDefault="00B16E76" w:rsidP="00B16E76">
      <w:pPr>
        <w:jc w:val="center"/>
        <w:rPr>
          <w:rFonts w:ascii="Trebuchet MS" w:hAnsi="Trebuchet MS"/>
          <w:sz w:val="28"/>
        </w:rPr>
      </w:pPr>
    </w:p>
    <w:p w:rsidR="00237126" w:rsidRPr="00237126" w:rsidRDefault="00852632" w:rsidP="00237126">
      <w:pPr>
        <w:rPr>
          <w:rFonts w:ascii="Trebuchet MS" w:hAnsi="Trebuchet MS"/>
          <w:sz w:val="24"/>
        </w:rPr>
      </w:pPr>
      <w:r>
        <w:rPr>
          <w:rFonts w:ascii="Trebuchet MS" w:hAnsi="Trebuchet MS"/>
          <w:sz w:val="24"/>
        </w:rPr>
        <w:t>Attendees</w:t>
      </w:r>
      <w:r w:rsidR="00237126" w:rsidRPr="00237126">
        <w:rPr>
          <w:rFonts w:ascii="Trebuchet MS" w:hAnsi="Trebuchet MS"/>
          <w:sz w:val="24"/>
        </w:rPr>
        <w:t>:</w:t>
      </w:r>
    </w:p>
    <w:tbl>
      <w:tblPr>
        <w:tblStyle w:val="TableGridLight"/>
        <w:tblW w:w="9307" w:type="dxa"/>
        <w:tblLook w:val="04A0" w:firstRow="1" w:lastRow="0" w:firstColumn="1" w:lastColumn="0" w:noHBand="0" w:noVBand="1"/>
      </w:tblPr>
      <w:tblGrid>
        <w:gridCol w:w="1892"/>
        <w:gridCol w:w="2361"/>
        <w:gridCol w:w="2551"/>
        <w:gridCol w:w="2503"/>
      </w:tblGrid>
      <w:tr w:rsidR="007C6968" w:rsidRPr="007C6968" w:rsidTr="007C6968">
        <w:trPr>
          <w:trHeight w:val="303"/>
        </w:trPr>
        <w:tc>
          <w:tcPr>
            <w:tcW w:w="1892" w:type="dxa"/>
            <w:tcBorders>
              <w:top w:val="single" w:sz="48" w:space="0" w:color="4472C4" w:themeColor="accent1"/>
              <w:left w:val="single" w:sz="48" w:space="0" w:color="4472C4" w:themeColor="accent1"/>
            </w:tcBorders>
            <w:noWrap/>
            <w:hideMark/>
          </w:tcPr>
          <w:p w:rsidR="007C6968" w:rsidRPr="007C6968" w:rsidRDefault="007C6968" w:rsidP="007C6968">
            <w:pPr>
              <w:rPr>
                <w:rFonts w:ascii="Calibri" w:eastAsia="Times New Roman" w:hAnsi="Calibri" w:cs="Times New Roman"/>
                <w:b/>
                <w:color w:val="000000"/>
                <w:lang w:eastAsia="en-GB"/>
              </w:rPr>
            </w:pPr>
            <w:r w:rsidRPr="007C6968">
              <w:rPr>
                <w:rFonts w:ascii="Calibri" w:eastAsia="Times New Roman" w:hAnsi="Calibri" w:cs="Times New Roman"/>
                <w:b/>
                <w:color w:val="000000"/>
                <w:lang w:eastAsia="en-GB"/>
              </w:rPr>
              <w:t xml:space="preserve">Allan Williams </w:t>
            </w:r>
          </w:p>
        </w:tc>
        <w:tc>
          <w:tcPr>
            <w:tcW w:w="2361" w:type="dxa"/>
            <w:tcBorders>
              <w:top w:val="single" w:sz="48" w:space="0" w:color="4472C4" w:themeColor="accent1"/>
            </w:tcBorders>
            <w:noWrap/>
            <w:hideMark/>
          </w:tcPr>
          <w:p w:rsidR="007C6968" w:rsidRPr="007C6968" w:rsidRDefault="007C6968" w:rsidP="007C6968">
            <w:pPr>
              <w:rPr>
                <w:rFonts w:ascii="Calibri" w:eastAsia="Times New Roman" w:hAnsi="Calibri" w:cs="Times New Roman"/>
                <w:color w:val="000000"/>
                <w:lang w:eastAsia="en-GB"/>
              </w:rPr>
            </w:pPr>
            <w:proofErr w:type="spellStart"/>
            <w:r w:rsidRPr="007C6968">
              <w:rPr>
                <w:rFonts w:ascii="Calibri" w:eastAsia="Times New Roman" w:hAnsi="Calibri" w:cs="Times New Roman"/>
                <w:color w:val="000000"/>
                <w:lang w:eastAsia="en-GB"/>
              </w:rPr>
              <w:t>Voiceability</w:t>
            </w:r>
            <w:proofErr w:type="spellEnd"/>
            <w:r w:rsidRPr="007C6968">
              <w:rPr>
                <w:rFonts w:ascii="Calibri" w:eastAsia="Times New Roman" w:hAnsi="Calibri" w:cs="Times New Roman"/>
                <w:color w:val="000000"/>
                <w:lang w:eastAsia="en-GB"/>
              </w:rPr>
              <w:t xml:space="preserve"> </w:t>
            </w:r>
          </w:p>
        </w:tc>
        <w:tc>
          <w:tcPr>
            <w:tcW w:w="2551" w:type="dxa"/>
            <w:tcBorders>
              <w:top w:val="single" w:sz="48" w:space="0" w:color="4472C4" w:themeColor="accent1"/>
            </w:tcBorders>
            <w:noWrap/>
            <w:hideMark/>
          </w:tcPr>
          <w:p w:rsidR="007C6968" w:rsidRPr="007C6968" w:rsidRDefault="007C6968" w:rsidP="007C6968">
            <w:pPr>
              <w:rPr>
                <w:rFonts w:ascii="Calibri" w:eastAsia="Times New Roman" w:hAnsi="Calibri" w:cs="Times New Roman"/>
                <w:b/>
                <w:color w:val="000000"/>
                <w:lang w:eastAsia="en-GB"/>
              </w:rPr>
            </w:pPr>
            <w:r w:rsidRPr="007C6968">
              <w:rPr>
                <w:rFonts w:ascii="Calibri" w:eastAsia="Times New Roman" w:hAnsi="Calibri" w:cs="Times New Roman"/>
                <w:b/>
                <w:color w:val="000000"/>
                <w:lang w:eastAsia="en-GB"/>
              </w:rPr>
              <w:t xml:space="preserve">Neil Broadway </w:t>
            </w:r>
          </w:p>
        </w:tc>
        <w:tc>
          <w:tcPr>
            <w:tcW w:w="2503" w:type="dxa"/>
            <w:tcBorders>
              <w:top w:val="single" w:sz="48" w:space="0" w:color="4472C4" w:themeColor="accent1"/>
              <w:right w:val="single" w:sz="48" w:space="0" w:color="4472C4" w:themeColor="accent1"/>
            </w:tcBorders>
            <w:noWrap/>
            <w:hideMark/>
          </w:tcPr>
          <w:p w:rsidR="007C6968" w:rsidRPr="007C6968" w:rsidRDefault="007C6968" w:rsidP="007C6968">
            <w:pPr>
              <w:rPr>
                <w:rFonts w:ascii="Calibri" w:eastAsia="Times New Roman" w:hAnsi="Calibri" w:cs="Times New Roman"/>
                <w:color w:val="000000"/>
                <w:lang w:eastAsia="en-GB"/>
              </w:rPr>
            </w:pPr>
            <w:r w:rsidRPr="007C6968">
              <w:rPr>
                <w:rFonts w:ascii="Calibri" w:eastAsia="Times New Roman" w:hAnsi="Calibri" w:cs="Times New Roman"/>
                <w:color w:val="000000"/>
                <w:lang w:eastAsia="en-GB"/>
              </w:rPr>
              <w:t xml:space="preserve">NSFT </w:t>
            </w:r>
          </w:p>
        </w:tc>
      </w:tr>
      <w:tr w:rsidR="007C6968" w:rsidRPr="007C6968" w:rsidTr="007C6968">
        <w:trPr>
          <w:trHeight w:val="303"/>
        </w:trPr>
        <w:tc>
          <w:tcPr>
            <w:tcW w:w="1892" w:type="dxa"/>
            <w:tcBorders>
              <w:left w:val="single" w:sz="48" w:space="0" w:color="4472C4" w:themeColor="accent1"/>
            </w:tcBorders>
            <w:noWrap/>
            <w:hideMark/>
          </w:tcPr>
          <w:p w:rsidR="007C6968" w:rsidRPr="007C6968" w:rsidRDefault="007C6968" w:rsidP="007C6968">
            <w:pPr>
              <w:rPr>
                <w:rFonts w:ascii="Calibri" w:eastAsia="Times New Roman" w:hAnsi="Calibri" w:cs="Times New Roman"/>
                <w:b/>
                <w:color w:val="000000"/>
                <w:lang w:eastAsia="en-GB"/>
              </w:rPr>
            </w:pPr>
            <w:r w:rsidRPr="007C6968">
              <w:rPr>
                <w:rFonts w:ascii="Calibri" w:eastAsia="Times New Roman" w:hAnsi="Calibri" w:cs="Times New Roman"/>
                <w:b/>
                <w:color w:val="000000"/>
                <w:lang w:eastAsia="en-GB"/>
              </w:rPr>
              <w:t xml:space="preserve">Andy Mack </w:t>
            </w:r>
          </w:p>
        </w:tc>
        <w:tc>
          <w:tcPr>
            <w:tcW w:w="2361" w:type="dxa"/>
            <w:noWrap/>
            <w:hideMark/>
          </w:tcPr>
          <w:p w:rsidR="007C6968" w:rsidRPr="007C6968" w:rsidRDefault="007C6968" w:rsidP="007C6968">
            <w:pPr>
              <w:rPr>
                <w:rFonts w:ascii="Calibri" w:eastAsia="Times New Roman" w:hAnsi="Calibri" w:cs="Times New Roman"/>
                <w:color w:val="000000"/>
                <w:lang w:eastAsia="en-GB"/>
              </w:rPr>
            </w:pPr>
            <w:r w:rsidRPr="007C6968">
              <w:rPr>
                <w:rFonts w:ascii="Calibri" w:eastAsia="Times New Roman" w:hAnsi="Calibri" w:cs="Times New Roman"/>
                <w:color w:val="000000"/>
                <w:lang w:eastAsia="en-GB"/>
              </w:rPr>
              <w:t xml:space="preserve">NSFT </w:t>
            </w:r>
          </w:p>
        </w:tc>
        <w:tc>
          <w:tcPr>
            <w:tcW w:w="2551" w:type="dxa"/>
            <w:noWrap/>
            <w:hideMark/>
          </w:tcPr>
          <w:p w:rsidR="007C6968" w:rsidRPr="007C6968" w:rsidRDefault="007C6968" w:rsidP="007C6968">
            <w:pPr>
              <w:rPr>
                <w:rFonts w:ascii="Calibri" w:eastAsia="Times New Roman" w:hAnsi="Calibri" w:cs="Times New Roman"/>
                <w:b/>
                <w:color w:val="000000"/>
                <w:lang w:eastAsia="en-GB"/>
              </w:rPr>
            </w:pPr>
            <w:r w:rsidRPr="007C6968">
              <w:rPr>
                <w:rFonts w:ascii="Calibri" w:eastAsia="Times New Roman" w:hAnsi="Calibri" w:cs="Times New Roman"/>
                <w:b/>
                <w:color w:val="000000"/>
                <w:lang w:eastAsia="en-GB"/>
              </w:rPr>
              <w:t>Nettie Burns</w:t>
            </w:r>
          </w:p>
        </w:tc>
        <w:tc>
          <w:tcPr>
            <w:tcW w:w="2503" w:type="dxa"/>
            <w:tcBorders>
              <w:right w:val="single" w:sz="48" w:space="0" w:color="4472C4" w:themeColor="accent1"/>
            </w:tcBorders>
            <w:noWrap/>
            <w:hideMark/>
          </w:tcPr>
          <w:p w:rsidR="007C6968" w:rsidRPr="007C6968" w:rsidRDefault="007C6968" w:rsidP="007C6968">
            <w:pPr>
              <w:rPr>
                <w:rFonts w:ascii="Calibri" w:eastAsia="Times New Roman" w:hAnsi="Calibri" w:cs="Times New Roman"/>
                <w:color w:val="000000"/>
                <w:lang w:eastAsia="en-GB"/>
              </w:rPr>
            </w:pPr>
            <w:r w:rsidRPr="007C6968">
              <w:rPr>
                <w:rFonts w:ascii="Calibri" w:eastAsia="Times New Roman" w:hAnsi="Calibri" w:cs="Times New Roman"/>
                <w:color w:val="000000"/>
                <w:lang w:eastAsia="en-GB"/>
              </w:rPr>
              <w:t xml:space="preserve">Survivors in Transition </w:t>
            </w:r>
          </w:p>
        </w:tc>
      </w:tr>
      <w:tr w:rsidR="007C6968" w:rsidRPr="007C6968" w:rsidTr="007C6968">
        <w:trPr>
          <w:trHeight w:val="303"/>
        </w:trPr>
        <w:tc>
          <w:tcPr>
            <w:tcW w:w="1892" w:type="dxa"/>
            <w:tcBorders>
              <w:left w:val="single" w:sz="48" w:space="0" w:color="4472C4" w:themeColor="accent1"/>
            </w:tcBorders>
            <w:noWrap/>
            <w:hideMark/>
          </w:tcPr>
          <w:p w:rsidR="007C6968" w:rsidRPr="007C6968" w:rsidRDefault="007C6968" w:rsidP="007C6968">
            <w:pPr>
              <w:rPr>
                <w:rFonts w:ascii="Calibri" w:eastAsia="Times New Roman" w:hAnsi="Calibri" w:cs="Times New Roman"/>
                <w:b/>
                <w:color w:val="000000"/>
                <w:lang w:eastAsia="en-GB"/>
              </w:rPr>
            </w:pPr>
            <w:r w:rsidRPr="007C6968">
              <w:rPr>
                <w:rFonts w:ascii="Calibri" w:eastAsia="Times New Roman" w:hAnsi="Calibri" w:cs="Times New Roman"/>
                <w:b/>
                <w:color w:val="000000"/>
                <w:lang w:eastAsia="en-GB"/>
              </w:rPr>
              <w:t xml:space="preserve">Chrissie </w:t>
            </w:r>
            <w:proofErr w:type="spellStart"/>
            <w:r w:rsidRPr="007C6968">
              <w:rPr>
                <w:rFonts w:ascii="Calibri" w:eastAsia="Times New Roman" w:hAnsi="Calibri" w:cs="Times New Roman"/>
                <w:b/>
                <w:color w:val="000000"/>
                <w:lang w:eastAsia="en-GB"/>
              </w:rPr>
              <w:t>Geesan</w:t>
            </w:r>
            <w:proofErr w:type="spellEnd"/>
            <w:r w:rsidRPr="007C6968">
              <w:rPr>
                <w:rFonts w:ascii="Calibri" w:eastAsia="Times New Roman" w:hAnsi="Calibri" w:cs="Times New Roman"/>
                <w:b/>
                <w:color w:val="000000"/>
                <w:lang w:eastAsia="en-GB"/>
              </w:rPr>
              <w:t xml:space="preserve"> </w:t>
            </w:r>
          </w:p>
        </w:tc>
        <w:tc>
          <w:tcPr>
            <w:tcW w:w="2361" w:type="dxa"/>
            <w:noWrap/>
            <w:hideMark/>
          </w:tcPr>
          <w:p w:rsidR="007C6968" w:rsidRPr="007C6968" w:rsidRDefault="007C6968" w:rsidP="007C6968">
            <w:pPr>
              <w:rPr>
                <w:rFonts w:ascii="Calibri" w:eastAsia="Times New Roman" w:hAnsi="Calibri" w:cs="Times New Roman"/>
                <w:color w:val="000000"/>
                <w:lang w:eastAsia="en-GB"/>
              </w:rPr>
            </w:pPr>
            <w:r w:rsidRPr="007C6968">
              <w:rPr>
                <w:rFonts w:ascii="Calibri" w:eastAsia="Times New Roman" w:hAnsi="Calibri" w:cs="Times New Roman"/>
                <w:color w:val="000000"/>
                <w:lang w:eastAsia="en-GB"/>
              </w:rPr>
              <w:t xml:space="preserve">SCC </w:t>
            </w:r>
          </w:p>
        </w:tc>
        <w:tc>
          <w:tcPr>
            <w:tcW w:w="2551" w:type="dxa"/>
            <w:noWrap/>
            <w:hideMark/>
          </w:tcPr>
          <w:p w:rsidR="007C6968" w:rsidRPr="007C6968" w:rsidRDefault="007C6968" w:rsidP="007C6968">
            <w:pPr>
              <w:rPr>
                <w:rFonts w:ascii="Calibri" w:eastAsia="Times New Roman" w:hAnsi="Calibri" w:cs="Times New Roman"/>
                <w:b/>
                <w:color w:val="000000"/>
                <w:lang w:eastAsia="en-GB"/>
              </w:rPr>
            </w:pPr>
            <w:r w:rsidRPr="007C6968">
              <w:rPr>
                <w:rFonts w:ascii="Calibri" w:eastAsia="Times New Roman" w:hAnsi="Calibri" w:cs="Times New Roman"/>
                <w:b/>
                <w:color w:val="000000"/>
                <w:lang w:eastAsia="en-GB"/>
              </w:rPr>
              <w:t xml:space="preserve">Nicky </w:t>
            </w:r>
            <w:proofErr w:type="spellStart"/>
            <w:r w:rsidRPr="007C6968">
              <w:rPr>
                <w:rFonts w:ascii="Calibri" w:eastAsia="Times New Roman" w:hAnsi="Calibri" w:cs="Times New Roman"/>
                <w:b/>
                <w:color w:val="000000"/>
                <w:lang w:eastAsia="en-GB"/>
              </w:rPr>
              <w:t>Willshere</w:t>
            </w:r>
            <w:proofErr w:type="spellEnd"/>
          </w:p>
        </w:tc>
        <w:tc>
          <w:tcPr>
            <w:tcW w:w="2503" w:type="dxa"/>
            <w:tcBorders>
              <w:right w:val="single" w:sz="48" w:space="0" w:color="4472C4" w:themeColor="accent1"/>
            </w:tcBorders>
            <w:noWrap/>
            <w:hideMark/>
          </w:tcPr>
          <w:p w:rsidR="007C6968" w:rsidRPr="007C6968" w:rsidRDefault="007C6968" w:rsidP="007C6968">
            <w:pPr>
              <w:rPr>
                <w:rFonts w:ascii="Calibri" w:eastAsia="Times New Roman" w:hAnsi="Calibri" w:cs="Times New Roman"/>
                <w:color w:val="000000"/>
                <w:lang w:eastAsia="en-GB"/>
              </w:rPr>
            </w:pPr>
            <w:r w:rsidRPr="007C6968">
              <w:rPr>
                <w:rFonts w:ascii="Calibri" w:eastAsia="Times New Roman" w:hAnsi="Calibri" w:cs="Times New Roman"/>
                <w:color w:val="000000"/>
                <w:lang w:eastAsia="en-GB"/>
              </w:rPr>
              <w:t xml:space="preserve">Ipswich CAB </w:t>
            </w:r>
          </w:p>
        </w:tc>
      </w:tr>
      <w:tr w:rsidR="007C6968" w:rsidRPr="007C6968" w:rsidTr="007C6968">
        <w:trPr>
          <w:trHeight w:val="303"/>
        </w:trPr>
        <w:tc>
          <w:tcPr>
            <w:tcW w:w="1892" w:type="dxa"/>
            <w:tcBorders>
              <w:left w:val="single" w:sz="48" w:space="0" w:color="4472C4" w:themeColor="accent1"/>
            </w:tcBorders>
            <w:noWrap/>
            <w:hideMark/>
          </w:tcPr>
          <w:p w:rsidR="007C6968" w:rsidRPr="007C6968" w:rsidRDefault="007C6968" w:rsidP="007C6968">
            <w:pPr>
              <w:rPr>
                <w:rFonts w:ascii="Calibri" w:eastAsia="Times New Roman" w:hAnsi="Calibri" w:cs="Times New Roman"/>
                <w:b/>
                <w:color w:val="000000"/>
                <w:lang w:eastAsia="en-GB"/>
              </w:rPr>
            </w:pPr>
            <w:r w:rsidRPr="007C6968">
              <w:rPr>
                <w:rFonts w:ascii="Calibri" w:eastAsia="Times New Roman" w:hAnsi="Calibri" w:cs="Times New Roman"/>
                <w:b/>
                <w:color w:val="000000"/>
                <w:lang w:eastAsia="en-GB"/>
              </w:rPr>
              <w:t>Dan Pennock</w:t>
            </w:r>
          </w:p>
        </w:tc>
        <w:tc>
          <w:tcPr>
            <w:tcW w:w="2361" w:type="dxa"/>
            <w:noWrap/>
            <w:hideMark/>
          </w:tcPr>
          <w:p w:rsidR="007C6968" w:rsidRPr="007C6968" w:rsidRDefault="007C6968" w:rsidP="007C6968">
            <w:pPr>
              <w:rPr>
                <w:rFonts w:ascii="Calibri" w:eastAsia="Times New Roman" w:hAnsi="Calibri" w:cs="Times New Roman"/>
                <w:color w:val="000000"/>
                <w:lang w:eastAsia="en-GB"/>
              </w:rPr>
            </w:pPr>
            <w:proofErr w:type="spellStart"/>
            <w:r w:rsidRPr="007C6968">
              <w:rPr>
                <w:rFonts w:ascii="Calibri" w:eastAsia="Times New Roman" w:hAnsi="Calibri" w:cs="Times New Roman"/>
                <w:color w:val="000000"/>
                <w:lang w:eastAsia="en-GB"/>
              </w:rPr>
              <w:t>Healthwatch</w:t>
            </w:r>
            <w:proofErr w:type="spellEnd"/>
            <w:r w:rsidRPr="007C6968">
              <w:rPr>
                <w:rFonts w:ascii="Calibri" w:eastAsia="Times New Roman" w:hAnsi="Calibri" w:cs="Times New Roman"/>
                <w:color w:val="000000"/>
                <w:lang w:eastAsia="en-GB"/>
              </w:rPr>
              <w:t xml:space="preserve"> Suffolk</w:t>
            </w:r>
          </w:p>
        </w:tc>
        <w:tc>
          <w:tcPr>
            <w:tcW w:w="2551" w:type="dxa"/>
            <w:noWrap/>
            <w:hideMark/>
          </w:tcPr>
          <w:p w:rsidR="007C6968" w:rsidRPr="007C6968" w:rsidRDefault="007C6968" w:rsidP="007C6968">
            <w:pPr>
              <w:rPr>
                <w:rFonts w:ascii="Calibri" w:eastAsia="Times New Roman" w:hAnsi="Calibri" w:cs="Times New Roman"/>
                <w:b/>
                <w:color w:val="000000"/>
                <w:lang w:eastAsia="en-GB"/>
              </w:rPr>
            </w:pPr>
            <w:r w:rsidRPr="007C6968">
              <w:rPr>
                <w:rFonts w:ascii="Calibri" w:eastAsia="Times New Roman" w:hAnsi="Calibri" w:cs="Times New Roman"/>
                <w:b/>
                <w:color w:val="000000"/>
                <w:lang w:eastAsia="en-GB"/>
              </w:rPr>
              <w:t xml:space="preserve">Nigel </w:t>
            </w:r>
            <w:proofErr w:type="spellStart"/>
            <w:r w:rsidRPr="007C6968">
              <w:rPr>
                <w:rFonts w:ascii="Calibri" w:eastAsia="Times New Roman" w:hAnsi="Calibri" w:cs="Times New Roman"/>
                <w:b/>
                <w:color w:val="000000"/>
                <w:lang w:eastAsia="en-GB"/>
              </w:rPr>
              <w:t>Moyes</w:t>
            </w:r>
            <w:proofErr w:type="spellEnd"/>
          </w:p>
        </w:tc>
        <w:tc>
          <w:tcPr>
            <w:tcW w:w="2503" w:type="dxa"/>
            <w:tcBorders>
              <w:right w:val="single" w:sz="48" w:space="0" w:color="4472C4" w:themeColor="accent1"/>
            </w:tcBorders>
            <w:noWrap/>
            <w:hideMark/>
          </w:tcPr>
          <w:p w:rsidR="007C6968" w:rsidRPr="007C6968" w:rsidRDefault="007C6968" w:rsidP="007C6968">
            <w:pPr>
              <w:rPr>
                <w:rFonts w:ascii="Calibri" w:eastAsia="Times New Roman" w:hAnsi="Calibri" w:cs="Times New Roman"/>
                <w:color w:val="000000"/>
                <w:lang w:eastAsia="en-GB"/>
              </w:rPr>
            </w:pPr>
            <w:r w:rsidRPr="007C6968">
              <w:rPr>
                <w:rFonts w:ascii="Calibri" w:eastAsia="Times New Roman" w:hAnsi="Calibri" w:cs="Times New Roman"/>
                <w:color w:val="000000"/>
                <w:lang w:eastAsia="en-GB"/>
              </w:rPr>
              <w:t xml:space="preserve">NSFT </w:t>
            </w:r>
          </w:p>
        </w:tc>
      </w:tr>
      <w:tr w:rsidR="007C6968" w:rsidRPr="007C6968" w:rsidTr="007C6968">
        <w:trPr>
          <w:trHeight w:val="303"/>
        </w:trPr>
        <w:tc>
          <w:tcPr>
            <w:tcW w:w="1892" w:type="dxa"/>
            <w:tcBorders>
              <w:left w:val="single" w:sz="48" w:space="0" w:color="4472C4" w:themeColor="accent1"/>
            </w:tcBorders>
            <w:noWrap/>
            <w:hideMark/>
          </w:tcPr>
          <w:p w:rsidR="007C6968" w:rsidRPr="007C6968" w:rsidRDefault="007C6968" w:rsidP="007C6968">
            <w:pPr>
              <w:rPr>
                <w:rFonts w:ascii="Calibri" w:eastAsia="Times New Roman" w:hAnsi="Calibri" w:cs="Times New Roman"/>
                <w:b/>
                <w:color w:val="000000"/>
                <w:lang w:eastAsia="en-GB"/>
              </w:rPr>
            </w:pPr>
            <w:r w:rsidRPr="007C6968">
              <w:rPr>
                <w:rFonts w:ascii="Calibri" w:eastAsia="Times New Roman" w:hAnsi="Calibri" w:cs="Times New Roman"/>
                <w:b/>
                <w:color w:val="000000"/>
                <w:lang w:eastAsia="en-GB"/>
              </w:rPr>
              <w:t>Emily Slator (</w:t>
            </w:r>
            <w:r>
              <w:rPr>
                <w:rFonts w:ascii="Calibri" w:eastAsia="Times New Roman" w:hAnsi="Calibri" w:cs="Times New Roman"/>
                <w:b/>
                <w:color w:val="000000"/>
                <w:lang w:eastAsia="en-GB"/>
              </w:rPr>
              <w:t>Minute taker</w:t>
            </w:r>
            <w:r w:rsidRPr="007C6968">
              <w:rPr>
                <w:rFonts w:ascii="Calibri" w:eastAsia="Times New Roman" w:hAnsi="Calibri" w:cs="Times New Roman"/>
                <w:b/>
                <w:color w:val="000000"/>
                <w:lang w:eastAsia="en-GB"/>
              </w:rPr>
              <w:t xml:space="preserve">) </w:t>
            </w:r>
          </w:p>
        </w:tc>
        <w:tc>
          <w:tcPr>
            <w:tcW w:w="2361" w:type="dxa"/>
            <w:noWrap/>
            <w:hideMark/>
          </w:tcPr>
          <w:p w:rsidR="007C6968" w:rsidRPr="007C6968" w:rsidRDefault="007C6968" w:rsidP="007C6968">
            <w:pPr>
              <w:rPr>
                <w:rFonts w:ascii="Calibri" w:eastAsia="Times New Roman" w:hAnsi="Calibri" w:cs="Times New Roman"/>
                <w:color w:val="000000"/>
                <w:lang w:eastAsia="en-GB"/>
              </w:rPr>
            </w:pPr>
            <w:proofErr w:type="spellStart"/>
            <w:r w:rsidRPr="007C6968">
              <w:rPr>
                <w:rFonts w:ascii="Calibri" w:eastAsia="Times New Roman" w:hAnsi="Calibri" w:cs="Times New Roman"/>
                <w:color w:val="000000"/>
                <w:lang w:eastAsia="en-GB"/>
              </w:rPr>
              <w:t>Healthwatch</w:t>
            </w:r>
            <w:proofErr w:type="spellEnd"/>
            <w:r w:rsidRPr="007C6968">
              <w:rPr>
                <w:rFonts w:ascii="Calibri" w:eastAsia="Times New Roman" w:hAnsi="Calibri" w:cs="Times New Roman"/>
                <w:color w:val="000000"/>
                <w:lang w:eastAsia="en-GB"/>
              </w:rPr>
              <w:t xml:space="preserve"> Suffolk</w:t>
            </w:r>
          </w:p>
        </w:tc>
        <w:tc>
          <w:tcPr>
            <w:tcW w:w="2551" w:type="dxa"/>
            <w:noWrap/>
            <w:hideMark/>
          </w:tcPr>
          <w:p w:rsidR="007C6968" w:rsidRPr="007C6968" w:rsidRDefault="007C6968" w:rsidP="007C6968">
            <w:pPr>
              <w:rPr>
                <w:rFonts w:ascii="Calibri" w:eastAsia="Times New Roman" w:hAnsi="Calibri" w:cs="Times New Roman"/>
                <w:b/>
                <w:color w:val="000000"/>
                <w:lang w:eastAsia="en-GB"/>
              </w:rPr>
            </w:pPr>
            <w:r w:rsidRPr="007C6968">
              <w:rPr>
                <w:rFonts w:ascii="Calibri" w:eastAsia="Times New Roman" w:hAnsi="Calibri" w:cs="Times New Roman"/>
                <w:b/>
                <w:color w:val="000000"/>
                <w:lang w:eastAsia="en-GB"/>
              </w:rPr>
              <w:t xml:space="preserve">Richard Squirrel </w:t>
            </w:r>
          </w:p>
        </w:tc>
        <w:tc>
          <w:tcPr>
            <w:tcW w:w="2503" w:type="dxa"/>
            <w:tcBorders>
              <w:right w:val="single" w:sz="48" w:space="0" w:color="4472C4" w:themeColor="accent1"/>
            </w:tcBorders>
            <w:noWrap/>
            <w:hideMark/>
          </w:tcPr>
          <w:p w:rsidR="007C6968" w:rsidRPr="007C6968" w:rsidRDefault="007C6968" w:rsidP="007C6968">
            <w:pPr>
              <w:rPr>
                <w:rFonts w:ascii="Calibri" w:eastAsia="Times New Roman" w:hAnsi="Calibri" w:cs="Times New Roman"/>
                <w:color w:val="000000"/>
                <w:lang w:eastAsia="en-GB"/>
              </w:rPr>
            </w:pPr>
            <w:r w:rsidRPr="007C6968">
              <w:rPr>
                <w:rFonts w:ascii="Calibri" w:eastAsia="Times New Roman" w:hAnsi="Calibri" w:cs="Times New Roman"/>
                <w:color w:val="000000"/>
                <w:lang w:eastAsia="en-GB"/>
              </w:rPr>
              <w:t>Mental Health</w:t>
            </w:r>
            <w:r w:rsidR="00852632">
              <w:rPr>
                <w:rFonts w:ascii="Calibri" w:eastAsia="Times New Roman" w:hAnsi="Calibri" w:cs="Times New Roman"/>
                <w:color w:val="000000"/>
                <w:lang w:eastAsia="en-GB"/>
              </w:rPr>
              <w:t xml:space="preserve"> service user</w:t>
            </w:r>
            <w:r w:rsidRPr="007C6968">
              <w:rPr>
                <w:rFonts w:ascii="Calibri" w:eastAsia="Times New Roman" w:hAnsi="Calibri" w:cs="Times New Roman"/>
                <w:color w:val="000000"/>
                <w:lang w:eastAsia="en-GB"/>
              </w:rPr>
              <w:t xml:space="preserve"> </w:t>
            </w:r>
          </w:p>
        </w:tc>
      </w:tr>
      <w:tr w:rsidR="007C6968" w:rsidRPr="007C6968" w:rsidTr="007C6968">
        <w:trPr>
          <w:trHeight w:val="303"/>
        </w:trPr>
        <w:tc>
          <w:tcPr>
            <w:tcW w:w="1892" w:type="dxa"/>
            <w:tcBorders>
              <w:left w:val="single" w:sz="48" w:space="0" w:color="4472C4" w:themeColor="accent1"/>
            </w:tcBorders>
            <w:noWrap/>
            <w:hideMark/>
          </w:tcPr>
          <w:p w:rsidR="007C6968" w:rsidRPr="007C6968" w:rsidRDefault="007C6968" w:rsidP="007C6968">
            <w:pPr>
              <w:rPr>
                <w:rFonts w:ascii="Calibri" w:eastAsia="Times New Roman" w:hAnsi="Calibri" w:cs="Times New Roman"/>
                <w:b/>
                <w:color w:val="000000"/>
                <w:lang w:eastAsia="en-GB"/>
              </w:rPr>
            </w:pPr>
            <w:r w:rsidRPr="007C6968">
              <w:rPr>
                <w:rFonts w:ascii="Calibri" w:eastAsia="Times New Roman" w:hAnsi="Calibri" w:cs="Times New Roman"/>
                <w:b/>
                <w:color w:val="000000"/>
                <w:lang w:eastAsia="en-GB"/>
              </w:rPr>
              <w:t xml:space="preserve">Gary Page </w:t>
            </w:r>
          </w:p>
        </w:tc>
        <w:tc>
          <w:tcPr>
            <w:tcW w:w="2361" w:type="dxa"/>
            <w:noWrap/>
            <w:hideMark/>
          </w:tcPr>
          <w:p w:rsidR="007C6968" w:rsidRPr="007C6968" w:rsidRDefault="007C6968" w:rsidP="007C6968">
            <w:pPr>
              <w:rPr>
                <w:rFonts w:ascii="Calibri" w:eastAsia="Times New Roman" w:hAnsi="Calibri" w:cs="Times New Roman"/>
                <w:color w:val="000000"/>
                <w:lang w:eastAsia="en-GB"/>
              </w:rPr>
            </w:pPr>
            <w:r w:rsidRPr="007C6968">
              <w:rPr>
                <w:rFonts w:ascii="Calibri" w:eastAsia="Times New Roman" w:hAnsi="Calibri" w:cs="Times New Roman"/>
                <w:color w:val="000000"/>
                <w:lang w:eastAsia="en-GB"/>
              </w:rPr>
              <w:t xml:space="preserve">NSFT </w:t>
            </w:r>
          </w:p>
        </w:tc>
        <w:tc>
          <w:tcPr>
            <w:tcW w:w="2551" w:type="dxa"/>
            <w:noWrap/>
            <w:hideMark/>
          </w:tcPr>
          <w:p w:rsidR="007C6968" w:rsidRPr="007C6968" w:rsidRDefault="007C6968" w:rsidP="007C6968">
            <w:pPr>
              <w:rPr>
                <w:rFonts w:ascii="Calibri" w:eastAsia="Times New Roman" w:hAnsi="Calibri" w:cs="Times New Roman"/>
                <w:b/>
                <w:color w:val="000000"/>
                <w:lang w:eastAsia="en-GB"/>
              </w:rPr>
            </w:pPr>
            <w:r w:rsidRPr="007C6968">
              <w:rPr>
                <w:rFonts w:ascii="Calibri" w:eastAsia="Times New Roman" w:hAnsi="Calibri" w:cs="Times New Roman"/>
                <w:b/>
                <w:color w:val="000000"/>
                <w:lang w:eastAsia="en-GB"/>
              </w:rPr>
              <w:t xml:space="preserve">Sarah Lungley </w:t>
            </w:r>
          </w:p>
        </w:tc>
        <w:tc>
          <w:tcPr>
            <w:tcW w:w="2503" w:type="dxa"/>
            <w:tcBorders>
              <w:right w:val="single" w:sz="48" w:space="0" w:color="4472C4" w:themeColor="accent1"/>
            </w:tcBorders>
            <w:noWrap/>
            <w:hideMark/>
          </w:tcPr>
          <w:p w:rsidR="007C6968" w:rsidRPr="007C6968" w:rsidRDefault="007C6968" w:rsidP="007C6968">
            <w:pPr>
              <w:rPr>
                <w:rFonts w:ascii="Calibri" w:eastAsia="Times New Roman" w:hAnsi="Calibri" w:cs="Times New Roman"/>
                <w:color w:val="000000"/>
                <w:lang w:eastAsia="en-GB"/>
              </w:rPr>
            </w:pPr>
            <w:r w:rsidRPr="007C6968">
              <w:rPr>
                <w:rFonts w:ascii="Calibri" w:eastAsia="Times New Roman" w:hAnsi="Calibri" w:cs="Times New Roman"/>
                <w:color w:val="000000"/>
                <w:lang w:eastAsia="en-GB"/>
              </w:rPr>
              <w:t xml:space="preserve">Suffolk Libraries </w:t>
            </w:r>
          </w:p>
        </w:tc>
      </w:tr>
      <w:tr w:rsidR="007C6968" w:rsidRPr="007C6968" w:rsidTr="007C6968">
        <w:trPr>
          <w:trHeight w:val="303"/>
        </w:trPr>
        <w:tc>
          <w:tcPr>
            <w:tcW w:w="1892" w:type="dxa"/>
            <w:tcBorders>
              <w:left w:val="single" w:sz="48" w:space="0" w:color="4472C4" w:themeColor="accent1"/>
            </w:tcBorders>
            <w:noWrap/>
            <w:hideMark/>
          </w:tcPr>
          <w:p w:rsidR="007C6968" w:rsidRPr="007C6968" w:rsidRDefault="007C6968" w:rsidP="007C6968">
            <w:pPr>
              <w:rPr>
                <w:rFonts w:ascii="Calibri" w:eastAsia="Times New Roman" w:hAnsi="Calibri" w:cs="Times New Roman"/>
                <w:b/>
                <w:color w:val="000000"/>
                <w:lang w:eastAsia="en-GB"/>
              </w:rPr>
            </w:pPr>
            <w:r w:rsidRPr="007C6968">
              <w:rPr>
                <w:rFonts w:ascii="Calibri" w:eastAsia="Times New Roman" w:hAnsi="Calibri" w:cs="Times New Roman"/>
                <w:b/>
                <w:color w:val="000000"/>
                <w:lang w:eastAsia="en-GB"/>
              </w:rPr>
              <w:t xml:space="preserve">Geraldine </w:t>
            </w:r>
            <w:proofErr w:type="spellStart"/>
            <w:r w:rsidRPr="007C6968">
              <w:rPr>
                <w:rFonts w:ascii="Calibri" w:eastAsia="Times New Roman" w:hAnsi="Calibri" w:cs="Times New Roman"/>
                <w:b/>
                <w:color w:val="000000"/>
                <w:lang w:eastAsia="en-GB"/>
              </w:rPr>
              <w:t>Dougall</w:t>
            </w:r>
            <w:proofErr w:type="spellEnd"/>
          </w:p>
        </w:tc>
        <w:tc>
          <w:tcPr>
            <w:tcW w:w="2361" w:type="dxa"/>
            <w:noWrap/>
            <w:hideMark/>
          </w:tcPr>
          <w:p w:rsidR="007C6968" w:rsidRPr="007C6968" w:rsidRDefault="007C6968" w:rsidP="007C6968">
            <w:pPr>
              <w:rPr>
                <w:rFonts w:ascii="Calibri" w:eastAsia="Times New Roman" w:hAnsi="Calibri" w:cs="Times New Roman"/>
                <w:color w:val="000000"/>
                <w:lang w:eastAsia="en-GB"/>
              </w:rPr>
            </w:pPr>
            <w:r w:rsidRPr="007C6968">
              <w:rPr>
                <w:rFonts w:ascii="Calibri" w:eastAsia="Times New Roman" w:hAnsi="Calibri" w:cs="Times New Roman"/>
                <w:color w:val="000000"/>
                <w:lang w:eastAsia="en-GB"/>
              </w:rPr>
              <w:t>CAS</w:t>
            </w:r>
          </w:p>
        </w:tc>
        <w:tc>
          <w:tcPr>
            <w:tcW w:w="2551" w:type="dxa"/>
            <w:noWrap/>
            <w:hideMark/>
          </w:tcPr>
          <w:p w:rsidR="007C6968" w:rsidRPr="007C6968" w:rsidRDefault="007C6968" w:rsidP="007C6968">
            <w:pPr>
              <w:rPr>
                <w:rFonts w:ascii="Calibri" w:eastAsia="Times New Roman" w:hAnsi="Calibri" w:cs="Times New Roman"/>
                <w:b/>
                <w:color w:val="000000"/>
                <w:lang w:eastAsia="en-GB"/>
              </w:rPr>
            </w:pPr>
            <w:r w:rsidRPr="007C6968">
              <w:rPr>
                <w:rFonts w:ascii="Calibri" w:eastAsia="Times New Roman" w:hAnsi="Calibri" w:cs="Times New Roman"/>
                <w:b/>
                <w:color w:val="000000"/>
                <w:lang w:eastAsia="en-GB"/>
              </w:rPr>
              <w:t xml:space="preserve">Stella Morris </w:t>
            </w:r>
          </w:p>
        </w:tc>
        <w:tc>
          <w:tcPr>
            <w:tcW w:w="2503" w:type="dxa"/>
            <w:tcBorders>
              <w:right w:val="single" w:sz="48" w:space="0" w:color="4472C4" w:themeColor="accent1"/>
            </w:tcBorders>
            <w:noWrap/>
            <w:hideMark/>
          </w:tcPr>
          <w:p w:rsidR="007C6968" w:rsidRPr="007C6968" w:rsidRDefault="007C6968" w:rsidP="007C6968">
            <w:pPr>
              <w:rPr>
                <w:rFonts w:ascii="Calibri" w:eastAsia="Times New Roman" w:hAnsi="Calibri" w:cs="Times New Roman"/>
                <w:color w:val="000000"/>
                <w:lang w:eastAsia="en-GB"/>
              </w:rPr>
            </w:pPr>
            <w:r w:rsidRPr="007C6968">
              <w:rPr>
                <w:rFonts w:ascii="Calibri" w:eastAsia="Times New Roman" w:hAnsi="Calibri" w:cs="Times New Roman"/>
                <w:color w:val="000000"/>
                <w:lang w:eastAsia="en-GB"/>
              </w:rPr>
              <w:t xml:space="preserve">Home Group </w:t>
            </w:r>
          </w:p>
        </w:tc>
      </w:tr>
      <w:tr w:rsidR="007C6968" w:rsidRPr="007C6968" w:rsidTr="007C6968">
        <w:trPr>
          <w:trHeight w:val="303"/>
        </w:trPr>
        <w:tc>
          <w:tcPr>
            <w:tcW w:w="1892" w:type="dxa"/>
            <w:tcBorders>
              <w:left w:val="single" w:sz="48" w:space="0" w:color="4472C4" w:themeColor="accent1"/>
            </w:tcBorders>
            <w:noWrap/>
            <w:hideMark/>
          </w:tcPr>
          <w:p w:rsidR="007C6968" w:rsidRPr="007C6968" w:rsidRDefault="007C6968" w:rsidP="007C6968">
            <w:pPr>
              <w:rPr>
                <w:rFonts w:ascii="Calibri" w:eastAsia="Times New Roman" w:hAnsi="Calibri" w:cs="Times New Roman"/>
                <w:b/>
                <w:color w:val="000000"/>
                <w:lang w:eastAsia="en-GB"/>
              </w:rPr>
            </w:pPr>
            <w:r w:rsidRPr="007C6968">
              <w:rPr>
                <w:rFonts w:ascii="Calibri" w:eastAsia="Times New Roman" w:hAnsi="Calibri" w:cs="Times New Roman"/>
                <w:b/>
                <w:color w:val="000000"/>
                <w:lang w:eastAsia="en-GB"/>
              </w:rPr>
              <w:t xml:space="preserve">Gill Jones (Chair) </w:t>
            </w:r>
          </w:p>
        </w:tc>
        <w:tc>
          <w:tcPr>
            <w:tcW w:w="2361" w:type="dxa"/>
            <w:noWrap/>
            <w:hideMark/>
          </w:tcPr>
          <w:p w:rsidR="007C6968" w:rsidRPr="007C6968" w:rsidRDefault="007C6968" w:rsidP="007C6968">
            <w:pPr>
              <w:rPr>
                <w:rFonts w:ascii="Calibri" w:eastAsia="Times New Roman" w:hAnsi="Calibri" w:cs="Times New Roman"/>
                <w:color w:val="000000"/>
                <w:lang w:eastAsia="en-GB"/>
              </w:rPr>
            </w:pPr>
            <w:proofErr w:type="spellStart"/>
            <w:r w:rsidRPr="007C6968">
              <w:rPr>
                <w:rFonts w:ascii="Calibri" w:eastAsia="Times New Roman" w:hAnsi="Calibri" w:cs="Times New Roman"/>
                <w:color w:val="000000"/>
                <w:lang w:eastAsia="en-GB"/>
              </w:rPr>
              <w:t>Healthwatch</w:t>
            </w:r>
            <w:proofErr w:type="spellEnd"/>
            <w:r w:rsidRPr="007C6968">
              <w:rPr>
                <w:rFonts w:ascii="Calibri" w:eastAsia="Times New Roman" w:hAnsi="Calibri" w:cs="Times New Roman"/>
                <w:color w:val="000000"/>
                <w:lang w:eastAsia="en-GB"/>
              </w:rPr>
              <w:t xml:space="preserve"> Suffolk</w:t>
            </w:r>
          </w:p>
        </w:tc>
        <w:tc>
          <w:tcPr>
            <w:tcW w:w="2551" w:type="dxa"/>
            <w:noWrap/>
            <w:hideMark/>
          </w:tcPr>
          <w:p w:rsidR="007C6968" w:rsidRPr="007C6968" w:rsidRDefault="007C6968" w:rsidP="007C6968">
            <w:pPr>
              <w:rPr>
                <w:rFonts w:ascii="Calibri" w:eastAsia="Times New Roman" w:hAnsi="Calibri" w:cs="Times New Roman"/>
                <w:b/>
                <w:color w:val="000000"/>
                <w:lang w:eastAsia="en-GB"/>
              </w:rPr>
            </w:pPr>
            <w:r w:rsidRPr="007C6968">
              <w:rPr>
                <w:rFonts w:ascii="Calibri" w:eastAsia="Times New Roman" w:hAnsi="Calibri" w:cs="Times New Roman"/>
                <w:b/>
                <w:color w:val="000000"/>
                <w:lang w:eastAsia="en-GB"/>
              </w:rPr>
              <w:t>Susie Mills</w:t>
            </w:r>
          </w:p>
        </w:tc>
        <w:tc>
          <w:tcPr>
            <w:tcW w:w="2503" w:type="dxa"/>
            <w:tcBorders>
              <w:right w:val="single" w:sz="48" w:space="0" w:color="4472C4" w:themeColor="accent1"/>
            </w:tcBorders>
            <w:noWrap/>
            <w:hideMark/>
          </w:tcPr>
          <w:p w:rsidR="007C6968" w:rsidRPr="007C6968" w:rsidRDefault="007C6968" w:rsidP="007C6968">
            <w:pPr>
              <w:rPr>
                <w:rFonts w:ascii="Calibri" w:eastAsia="Times New Roman" w:hAnsi="Calibri" w:cs="Times New Roman"/>
                <w:color w:val="000000"/>
                <w:lang w:eastAsia="en-GB"/>
              </w:rPr>
            </w:pPr>
            <w:r w:rsidRPr="007C6968">
              <w:rPr>
                <w:rFonts w:ascii="Calibri" w:eastAsia="Times New Roman" w:hAnsi="Calibri" w:cs="Times New Roman"/>
                <w:color w:val="000000"/>
                <w:lang w:eastAsia="en-GB"/>
              </w:rPr>
              <w:t xml:space="preserve">ILHP </w:t>
            </w:r>
          </w:p>
        </w:tc>
      </w:tr>
      <w:tr w:rsidR="007C6968" w:rsidRPr="007C6968" w:rsidTr="007C6968">
        <w:trPr>
          <w:trHeight w:val="303"/>
        </w:trPr>
        <w:tc>
          <w:tcPr>
            <w:tcW w:w="1892" w:type="dxa"/>
            <w:tcBorders>
              <w:left w:val="single" w:sz="48" w:space="0" w:color="4472C4" w:themeColor="accent1"/>
            </w:tcBorders>
            <w:noWrap/>
            <w:hideMark/>
          </w:tcPr>
          <w:p w:rsidR="007C6968" w:rsidRPr="007C6968" w:rsidRDefault="007C6968" w:rsidP="007C6968">
            <w:pPr>
              <w:rPr>
                <w:rFonts w:ascii="Calibri" w:eastAsia="Times New Roman" w:hAnsi="Calibri" w:cs="Times New Roman"/>
                <w:b/>
                <w:color w:val="000000"/>
                <w:lang w:eastAsia="en-GB"/>
              </w:rPr>
            </w:pPr>
            <w:r w:rsidRPr="007C6968">
              <w:rPr>
                <w:rFonts w:ascii="Calibri" w:eastAsia="Times New Roman" w:hAnsi="Calibri" w:cs="Times New Roman"/>
                <w:b/>
                <w:color w:val="000000"/>
                <w:lang w:eastAsia="en-GB"/>
              </w:rPr>
              <w:t xml:space="preserve">Guenever Pachent </w:t>
            </w:r>
          </w:p>
        </w:tc>
        <w:tc>
          <w:tcPr>
            <w:tcW w:w="2361" w:type="dxa"/>
            <w:noWrap/>
            <w:hideMark/>
          </w:tcPr>
          <w:p w:rsidR="007C6968" w:rsidRPr="007C6968" w:rsidRDefault="007C6968" w:rsidP="007C6968">
            <w:pPr>
              <w:rPr>
                <w:rFonts w:ascii="Calibri" w:eastAsia="Times New Roman" w:hAnsi="Calibri" w:cs="Times New Roman"/>
                <w:color w:val="000000"/>
                <w:lang w:eastAsia="en-GB"/>
              </w:rPr>
            </w:pPr>
            <w:r w:rsidRPr="007C6968">
              <w:rPr>
                <w:rFonts w:ascii="Calibri" w:eastAsia="Times New Roman" w:hAnsi="Calibri" w:cs="Times New Roman"/>
                <w:color w:val="000000"/>
                <w:lang w:eastAsia="en-GB"/>
              </w:rPr>
              <w:t xml:space="preserve">NSFT Governor </w:t>
            </w:r>
          </w:p>
        </w:tc>
        <w:tc>
          <w:tcPr>
            <w:tcW w:w="2551" w:type="dxa"/>
            <w:noWrap/>
            <w:hideMark/>
          </w:tcPr>
          <w:p w:rsidR="007C6968" w:rsidRPr="007C6968" w:rsidRDefault="007C6968" w:rsidP="007C6968">
            <w:pPr>
              <w:rPr>
                <w:rFonts w:ascii="Calibri" w:eastAsia="Times New Roman" w:hAnsi="Calibri" w:cs="Times New Roman"/>
                <w:b/>
                <w:color w:val="000000"/>
                <w:lang w:eastAsia="en-GB"/>
              </w:rPr>
            </w:pPr>
            <w:r w:rsidRPr="007C6968">
              <w:rPr>
                <w:rFonts w:ascii="Calibri" w:eastAsia="Times New Roman" w:hAnsi="Calibri" w:cs="Times New Roman"/>
                <w:b/>
                <w:color w:val="000000"/>
                <w:lang w:eastAsia="en-GB"/>
              </w:rPr>
              <w:t>Tibbs Pinter</w:t>
            </w:r>
          </w:p>
        </w:tc>
        <w:tc>
          <w:tcPr>
            <w:tcW w:w="2503" w:type="dxa"/>
            <w:tcBorders>
              <w:right w:val="single" w:sz="48" w:space="0" w:color="4472C4" w:themeColor="accent1"/>
            </w:tcBorders>
            <w:noWrap/>
            <w:hideMark/>
          </w:tcPr>
          <w:p w:rsidR="007C6968" w:rsidRPr="007C6968" w:rsidRDefault="007C6968" w:rsidP="007C6968">
            <w:pPr>
              <w:rPr>
                <w:rFonts w:ascii="Calibri" w:eastAsia="Times New Roman" w:hAnsi="Calibri" w:cs="Times New Roman"/>
                <w:color w:val="000000"/>
                <w:lang w:eastAsia="en-GB"/>
              </w:rPr>
            </w:pPr>
            <w:r w:rsidRPr="007C6968">
              <w:rPr>
                <w:rFonts w:ascii="Calibri" w:eastAsia="Times New Roman" w:hAnsi="Calibri" w:cs="Times New Roman"/>
                <w:color w:val="000000"/>
                <w:lang w:eastAsia="en-GB"/>
              </w:rPr>
              <w:t>4YP</w:t>
            </w:r>
          </w:p>
        </w:tc>
      </w:tr>
      <w:tr w:rsidR="007C6968" w:rsidRPr="007C6968" w:rsidTr="007C6968">
        <w:trPr>
          <w:trHeight w:val="303"/>
        </w:trPr>
        <w:tc>
          <w:tcPr>
            <w:tcW w:w="1892" w:type="dxa"/>
            <w:tcBorders>
              <w:left w:val="single" w:sz="48" w:space="0" w:color="4472C4" w:themeColor="accent1"/>
            </w:tcBorders>
            <w:noWrap/>
            <w:hideMark/>
          </w:tcPr>
          <w:p w:rsidR="007C6968" w:rsidRPr="007C6968" w:rsidRDefault="007C6968" w:rsidP="007C6968">
            <w:pPr>
              <w:rPr>
                <w:rFonts w:ascii="Calibri" w:eastAsia="Times New Roman" w:hAnsi="Calibri" w:cs="Times New Roman"/>
                <w:b/>
                <w:color w:val="000000"/>
                <w:lang w:eastAsia="en-GB"/>
              </w:rPr>
            </w:pPr>
            <w:r w:rsidRPr="007C6968">
              <w:rPr>
                <w:rFonts w:ascii="Calibri" w:eastAsia="Times New Roman" w:hAnsi="Calibri" w:cs="Times New Roman"/>
                <w:b/>
                <w:color w:val="000000"/>
                <w:lang w:eastAsia="en-GB"/>
              </w:rPr>
              <w:t xml:space="preserve">Julie </w:t>
            </w:r>
            <w:proofErr w:type="spellStart"/>
            <w:r w:rsidRPr="007C6968">
              <w:rPr>
                <w:rFonts w:ascii="Calibri" w:eastAsia="Times New Roman" w:hAnsi="Calibri" w:cs="Times New Roman"/>
                <w:b/>
                <w:color w:val="000000"/>
                <w:lang w:eastAsia="en-GB"/>
              </w:rPr>
              <w:t>Ivring</w:t>
            </w:r>
            <w:proofErr w:type="spellEnd"/>
            <w:r w:rsidRPr="007C6968">
              <w:rPr>
                <w:rFonts w:ascii="Calibri" w:eastAsia="Times New Roman" w:hAnsi="Calibri" w:cs="Times New Roman"/>
                <w:b/>
                <w:color w:val="000000"/>
                <w:lang w:eastAsia="en-GB"/>
              </w:rPr>
              <w:t xml:space="preserve"> </w:t>
            </w:r>
          </w:p>
        </w:tc>
        <w:tc>
          <w:tcPr>
            <w:tcW w:w="2361" w:type="dxa"/>
            <w:noWrap/>
            <w:hideMark/>
          </w:tcPr>
          <w:p w:rsidR="007C6968" w:rsidRPr="007C6968" w:rsidRDefault="007C6968" w:rsidP="007C6968">
            <w:pPr>
              <w:rPr>
                <w:rFonts w:ascii="Calibri" w:eastAsia="Times New Roman" w:hAnsi="Calibri" w:cs="Times New Roman"/>
                <w:color w:val="000000"/>
                <w:lang w:eastAsia="en-GB"/>
              </w:rPr>
            </w:pPr>
            <w:r w:rsidRPr="007C6968">
              <w:rPr>
                <w:rFonts w:ascii="Calibri" w:eastAsia="Times New Roman" w:hAnsi="Calibri" w:cs="Times New Roman"/>
                <w:color w:val="000000"/>
                <w:lang w:eastAsia="en-GB"/>
              </w:rPr>
              <w:t xml:space="preserve">IESCCG </w:t>
            </w:r>
          </w:p>
        </w:tc>
        <w:tc>
          <w:tcPr>
            <w:tcW w:w="2551" w:type="dxa"/>
            <w:noWrap/>
            <w:hideMark/>
          </w:tcPr>
          <w:p w:rsidR="007C6968" w:rsidRPr="007C6968" w:rsidRDefault="007C6968" w:rsidP="007C6968">
            <w:pPr>
              <w:rPr>
                <w:rFonts w:ascii="Calibri" w:eastAsia="Times New Roman" w:hAnsi="Calibri" w:cs="Times New Roman"/>
                <w:b/>
                <w:color w:val="000000"/>
                <w:lang w:eastAsia="en-GB"/>
              </w:rPr>
            </w:pPr>
            <w:r w:rsidRPr="007C6968">
              <w:rPr>
                <w:rFonts w:ascii="Calibri" w:eastAsia="Times New Roman" w:hAnsi="Calibri" w:cs="Times New Roman"/>
                <w:b/>
                <w:color w:val="000000"/>
                <w:lang w:eastAsia="en-GB"/>
              </w:rPr>
              <w:t>Wendy Shepherd</w:t>
            </w:r>
          </w:p>
        </w:tc>
        <w:tc>
          <w:tcPr>
            <w:tcW w:w="2503" w:type="dxa"/>
            <w:tcBorders>
              <w:right w:val="single" w:sz="48" w:space="0" w:color="4472C4" w:themeColor="accent1"/>
            </w:tcBorders>
            <w:noWrap/>
            <w:hideMark/>
          </w:tcPr>
          <w:p w:rsidR="007C6968" w:rsidRPr="007C6968" w:rsidRDefault="007C6968" w:rsidP="007C6968">
            <w:pPr>
              <w:rPr>
                <w:rFonts w:ascii="Calibri" w:eastAsia="Times New Roman" w:hAnsi="Calibri" w:cs="Times New Roman"/>
                <w:color w:val="000000"/>
                <w:lang w:eastAsia="en-GB"/>
              </w:rPr>
            </w:pPr>
            <w:r w:rsidRPr="007C6968">
              <w:rPr>
                <w:rFonts w:ascii="Calibri" w:eastAsia="Times New Roman" w:hAnsi="Calibri" w:cs="Times New Roman"/>
                <w:color w:val="000000"/>
                <w:lang w:eastAsia="en-GB"/>
              </w:rPr>
              <w:t xml:space="preserve">SUF </w:t>
            </w:r>
          </w:p>
        </w:tc>
      </w:tr>
      <w:tr w:rsidR="007C6968" w:rsidRPr="007C6968" w:rsidTr="007C6968">
        <w:trPr>
          <w:trHeight w:val="303"/>
        </w:trPr>
        <w:tc>
          <w:tcPr>
            <w:tcW w:w="1892" w:type="dxa"/>
            <w:tcBorders>
              <w:left w:val="single" w:sz="48" w:space="0" w:color="4472C4" w:themeColor="accent1"/>
              <w:bottom w:val="single" w:sz="48" w:space="0" w:color="4472C4" w:themeColor="accent1"/>
            </w:tcBorders>
            <w:noWrap/>
            <w:hideMark/>
          </w:tcPr>
          <w:p w:rsidR="007C6968" w:rsidRPr="007C6968" w:rsidRDefault="007C6968" w:rsidP="007C6968">
            <w:pPr>
              <w:rPr>
                <w:rFonts w:ascii="Calibri" w:eastAsia="Times New Roman" w:hAnsi="Calibri" w:cs="Times New Roman"/>
                <w:b/>
                <w:color w:val="000000"/>
                <w:lang w:eastAsia="en-GB"/>
              </w:rPr>
            </w:pPr>
            <w:r w:rsidRPr="007C6968">
              <w:rPr>
                <w:rFonts w:ascii="Calibri" w:eastAsia="Times New Roman" w:hAnsi="Calibri" w:cs="Times New Roman"/>
                <w:b/>
                <w:color w:val="000000"/>
                <w:lang w:eastAsia="en-GB"/>
              </w:rPr>
              <w:t xml:space="preserve">Kevin Vaughan </w:t>
            </w:r>
          </w:p>
        </w:tc>
        <w:tc>
          <w:tcPr>
            <w:tcW w:w="2361" w:type="dxa"/>
            <w:tcBorders>
              <w:bottom w:val="single" w:sz="48" w:space="0" w:color="4472C4" w:themeColor="accent1"/>
            </w:tcBorders>
            <w:noWrap/>
            <w:hideMark/>
          </w:tcPr>
          <w:p w:rsidR="007C6968" w:rsidRPr="007C6968" w:rsidRDefault="00852632" w:rsidP="007C6968">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Feedback </w:t>
            </w:r>
          </w:p>
        </w:tc>
        <w:tc>
          <w:tcPr>
            <w:tcW w:w="2551" w:type="dxa"/>
            <w:tcBorders>
              <w:bottom w:val="single" w:sz="48" w:space="0" w:color="4472C4" w:themeColor="accent1"/>
            </w:tcBorders>
            <w:noWrap/>
            <w:hideMark/>
          </w:tcPr>
          <w:p w:rsidR="007C6968" w:rsidRPr="007C6968" w:rsidRDefault="007C6968" w:rsidP="007C6968">
            <w:pPr>
              <w:rPr>
                <w:rFonts w:ascii="Calibri" w:eastAsia="Times New Roman" w:hAnsi="Calibri" w:cs="Times New Roman"/>
                <w:color w:val="000000"/>
                <w:lang w:eastAsia="en-GB"/>
              </w:rPr>
            </w:pPr>
          </w:p>
        </w:tc>
        <w:tc>
          <w:tcPr>
            <w:tcW w:w="2503" w:type="dxa"/>
            <w:tcBorders>
              <w:bottom w:val="single" w:sz="48" w:space="0" w:color="4472C4" w:themeColor="accent1"/>
              <w:right w:val="single" w:sz="48" w:space="0" w:color="4472C4" w:themeColor="accent1"/>
            </w:tcBorders>
            <w:noWrap/>
            <w:hideMark/>
          </w:tcPr>
          <w:p w:rsidR="007C6968" w:rsidRPr="007C6968" w:rsidRDefault="007C6968" w:rsidP="007C6968">
            <w:pPr>
              <w:rPr>
                <w:rFonts w:ascii="Times New Roman" w:eastAsia="Times New Roman" w:hAnsi="Times New Roman" w:cs="Times New Roman"/>
                <w:sz w:val="20"/>
                <w:szCs w:val="20"/>
                <w:lang w:eastAsia="en-GB"/>
              </w:rPr>
            </w:pPr>
          </w:p>
        </w:tc>
      </w:tr>
    </w:tbl>
    <w:p w:rsidR="00237126" w:rsidRDefault="00237126" w:rsidP="00237126">
      <w:pPr>
        <w:rPr>
          <w:rFonts w:ascii="Trebuchet MS" w:hAnsi="Trebuchet MS"/>
          <w:sz w:val="28"/>
        </w:rPr>
      </w:pPr>
    </w:p>
    <w:p w:rsidR="00237126" w:rsidRDefault="00237126" w:rsidP="00237126">
      <w:pPr>
        <w:rPr>
          <w:rFonts w:ascii="Trebuchet MS" w:hAnsi="Trebuchet MS"/>
          <w:sz w:val="24"/>
        </w:rPr>
      </w:pPr>
      <w:r w:rsidRPr="00237126">
        <w:rPr>
          <w:rFonts w:ascii="Trebuchet MS" w:hAnsi="Trebuchet MS"/>
          <w:sz w:val="24"/>
        </w:rPr>
        <w:t>Apologies:</w:t>
      </w:r>
    </w:p>
    <w:tbl>
      <w:tblPr>
        <w:tblStyle w:val="TableGridLight"/>
        <w:tblW w:w="9474" w:type="dxa"/>
        <w:tblLook w:val="04A0" w:firstRow="1" w:lastRow="0" w:firstColumn="1" w:lastColumn="0" w:noHBand="0" w:noVBand="1"/>
      </w:tblPr>
      <w:tblGrid>
        <w:gridCol w:w="1980"/>
        <w:gridCol w:w="2268"/>
        <w:gridCol w:w="2551"/>
        <w:gridCol w:w="2675"/>
      </w:tblGrid>
      <w:tr w:rsidR="00852632" w:rsidRPr="007C6968" w:rsidTr="00852632">
        <w:trPr>
          <w:trHeight w:val="256"/>
        </w:trPr>
        <w:tc>
          <w:tcPr>
            <w:tcW w:w="1980" w:type="dxa"/>
            <w:tcBorders>
              <w:top w:val="single" w:sz="48" w:space="0" w:color="F4B083" w:themeColor="accent2" w:themeTint="99"/>
              <w:left w:val="single" w:sz="48" w:space="0" w:color="F4B083" w:themeColor="accent2" w:themeTint="99"/>
            </w:tcBorders>
            <w:noWrap/>
            <w:hideMark/>
          </w:tcPr>
          <w:p w:rsidR="00852632" w:rsidRPr="007C6968" w:rsidRDefault="00852632" w:rsidP="00852632">
            <w:pPr>
              <w:rPr>
                <w:rFonts w:ascii="Calibri" w:eastAsia="Times New Roman" w:hAnsi="Calibri" w:cs="Times New Roman"/>
                <w:b/>
                <w:color w:val="000000"/>
                <w:lang w:eastAsia="en-GB"/>
              </w:rPr>
            </w:pPr>
            <w:r w:rsidRPr="007C6968">
              <w:rPr>
                <w:rFonts w:ascii="Calibri" w:eastAsia="Times New Roman" w:hAnsi="Calibri" w:cs="Times New Roman"/>
                <w:b/>
                <w:color w:val="000000"/>
                <w:lang w:eastAsia="en-GB"/>
              </w:rPr>
              <w:t xml:space="preserve">Siobhan </w:t>
            </w:r>
            <w:proofErr w:type="spellStart"/>
            <w:r w:rsidRPr="007C6968">
              <w:rPr>
                <w:rFonts w:ascii="Calibri" w:eastAsia="Times New Roman" w:hAnsi="Calibri" w:cs="Times New Roman"/>
                <w:b/>
                <w:color w:val="000000"/>
                <w:lang w:eastAsia="en-GB"/>
              </w:rPr>
              <w:t>Hemmet</w:t>
            </w:r>
            <w:proofErr w:type="spellEnd"/>
            <w:r w:rsidRPr="007C6968">
              <w:rPr>
                <w:rFonts w:ascii="Calibri" w:eastAsia="Times New Roman" w:hAnsi="Calibri" w:cs="Times New Roman"/>
                <w:b/>
                <w:color w:val="000000"/>
                <w:lang w:eastAsia="en-GB"/>
              </w:rPr>
              <w:t xml:space="preserve"> </w:t>
            </w:r>
          </w:p>
        </w:tc>
        <w:tc>
          <w:tcPr>
            <w:tcW w:w="2268" w:type="dxa"/>
            <w:tcBorders>
              <w:top w:val="single" w:sz="48" w:space="0" w:color="F4B083" w:themeColor="accent2" w:themeTint="99"/>
            </w:tcBorders>
            <w:noWrap/>
            <w:hideMark/>
          </w:tcPr>
          <w:p w:rsidR="00852632" w:rsidRPr="007C6968" w:rsidRDefault="00852632" w:rsidP="00852632">
            <w:pPr>
              <w:rPr>
                <w:rFonts w:ascii="Calibri" w:eastAsia="Times New Roman" w:hAnsi="Calibri" w:cs="Times New Roman"/>
                <w:color w:val="000000"/>
                <w:lang w:eastAsia="en-GB"/>
              </w:rPr>
            </w:pPr>
            <w:r w:rsidRPr="007C6968">
              <w:rPr>
                <w:rFonts w:ascii="Calibri" w:eastAsia="Times New Roman" w:hAnsi="Calibri" w:cs="Times New Roman"/>
                <w:color w:val="000000"/>
                <w:lang w:eastAsia="en-GB"/>
              </w:rPr>
              <w:t xml:space="preserve">Suffolk Police </w:t>
            </w:r>
          </w:p>
        </w:tc>
        <w:tc>
          <w:tcPr>
            <w:tcW w:w="2551" w:type="dxa"/>
            <w:tcBorders>
              <w:top w:val="single" w:sz="48" w:space="0" w:color="F4B083" w:themeColor="accent2" w:themeTint="99"/>
            </w:tcBorders>
            <w:noWrap/>
          </w:tcPr>
          <w:p w:rsidR="00852632" w:rsidRPr="007C6968" w:rsidRDefault="00852632" w:rsidP="00852632">
            <w:pPr>
              <w:rPr>
                <w:rFonts w:ascii="Calibri" w:eastAsia="Times New Roman" w:hAnsi="Calibri" w:cs="Times New Roman"/>
                <w:b/>
                <w:color w:val="000000"/>
                <w:lang w:eastAsia="en-GB"/>
              </w:rPr>
            </w:pPr>
            <w:r w:rsidRPr="007C6968">
              <w:rPr>
                <w:rFonts w:ascii="Calibri" w:eastAsia="Times New Roman" w:hAnsi="Calibri" w:cs="Times New Roman"/>
                <w:b/>
                <w:color w:val="000000"/>
                <w:lang w:eastAsia="en-GB"/>
              </w:rPr>
              <w:t xml:space="preserve">Lois Bull </w:t>
            </w:r>
          </w:p>
        </w:tc>
        <w:tc>
          <w:tcPr>
            <w:tcW w:w="2675" w:type="dxa"/>
            <w:tcBorders>
              <w:top w:val="single" w:sz="48" w:space="0" w:color="F4B083" w:themeColor="accent2" w:themeTint="99"/>
              <w:right w:val="single" w:sz="48" w:space="0" w:color="F4B083" w:themeColor="accent2" w:themeTint="99"/>
            </w:tcBorders>
            <w:noWrap/>
          </w:tcPr>
          <w:p w:rsidR="00852632" w:rsidRPr="007C6968" w:rsidRDefault="00852632" w:rsidP="00852632">
            <w:pPr>
              <w:rPr>
                <w:rFonts w:ascii="Calibri" w:eastAsia="Times New Roman" w:hAnsi="Calibri" w:cs="Times New Roman"/>
                <w:color w:val="000000"/>
                <w:lang w:eastAsia="en-GB"/>
              </w:rPr>
            </w:pPr>
            <w:r w:rsidRPr="007C6968">
              <w:rPr>
                <w:rFonts w:ascii="Calibri" w:eastAsia="Times New Roman" w:hAnsi="Calibri" w:cs="Times New Roman"/>
                <w:color w:val="000000"/>
                <w:lang w:eastAsia="en-GB"/>
              </w:rPr>
              <w:t xml:space="preserve">IESCCG </w:t>
            </w:r>
          </w:p>
        </w:tc>
      </w:tr>
      <w:tr w:rsidR="00852632" w:rsidRPr="007C6968" w:rsidTr="00852632">
        <w:trPr>
          <w:trHeight w:val="256"/>
        </w:trPr>
        <w:tc>
          <w:tcPr>
            <w:tcW w:w="1980" w:type="dxa"/>
            <w:tcBorders>
              <w:left w:val="single" w:sz="48" w:space="0" w:color="F4B083" w:themeColor="accent2" w:themeTint="99"/>
            </w:tcBorders>
            <w:noWrap/>
            <w:hideMark/>
          </w:tcPr>
          <w:p w:rsidR="00852632" w:rsidRPr="007C6968" w:rsidRDefault="00852632" w:rsidP="00852632">
            <w:pPr>
              <w:rPr>
                <w:rFonts w:ascii="Calibri" w:eastAsia="Times New Roman" w:hAnsi="Calibri" w:cs="Times New Roman"/>
                <w:b/>
                <w:color w:val="000000"/>
                <w:lang w:eastAsia="en-GB"/>
              </w:rPr>
            </w:pPr>
            <w:r w:rsidRPr="007C6968">
              <w:rPr>
                <w:rFonts w:ascii="Calibri" w:eastAsia="Times New Roman" w:hAnsi="Calibri" w:cs="Times New Roman"/>
                <w:b/>
                <w:color w:val="000000"/>
                <w:lang w:eastAsia="en-GB"/>
              </w:rPr>
              <w:t>Michael Mather</w:t>
            </w:r>
          </w:p>
        </w:tc>
        <w:tc>
          <w:tcPr>
            <w:tcW w:w="2268" w:type="dxa"/>
            <w:noWrap/>
            <w:hideMark/>
          </w:tcPr>
          <w:p w:rsidR="00852632" w:rsidRPr="007C6968" w:rsidRDefault="00852632" w:rsidP="00852632">
            <w:pPr>
              <w:rPr>
                <w:rFonts w:ascii="Calibri" w:eastAsia="Times New Roman" w:hAnsi="Calibri" w:cs="Times New Roman"/>
                <w:color w:val="000000"/>
                <w:lang w:eastAsia="en-GB"/>
              </w:rPr>
            </w:pPr>
            <w:r>
              <w:rPr>
                <w:rFonts w:ascii="Calibri" w:eastAsia="Times New Roman" w:hAnsi="Calibri" w:cs="Times New Roman"/>
                <w:color w:val="000000"/>
                <w:lang w:eastAsia="en-GB"/>
              </w:rPr>
              <w:t>Julian Support</w:t>
            </w:r>
          </w:p>
        </w:tc>
        <w:tc>
          <w:tcPr>
            <w:tcW w:w="2551" w:type="dxa"/>
            <w:noWrap/>
          </w:tcPr>
          <w:p w:rsidR="00852632" w:rsidRPr="007C6968" w:rsidRDefault="00852632" w:rsidP="00852632">
            <w:pPr>
              <w:rPr>
                <w:rFonts w:ascii="Calibri" w:eastAsia="Times New Roman" w:hAnsi="Calibri" w:cs="Times New Roman"/>
                <w:b/>
                <w:color w:val="000000"/>
                <w:lang w:eastAsia="en-GB"/>
              </w:rPr>
            </w:pPr>
            <w:r w:rsidRPr="007C6968">
              <w:rPr>
                <w:rFonts w:ascii="Calibri" w:eastAsia="Times New Roman" w:hAnsi="Calibri" w:cs="Times New Roman"/>
                <w:b/>
                <w:color w:val="000000"/>
                <w:lang w:eastAsia="en-GB"/>
              </w:rPr>
              <w:t xml:space="preserve">Emma Thorpe </w:t>
            </w:r>
          </w:p>
        </w:tc>
        <w:tc>
          <w:tcPr>
            <w:tcW w:w="2675" w:type="dxa"/>
            <w:tcBorders>
              <w:right w:val="single" w:sz="48" w:space="0" w:color="F4B083" w:themeColor="accent2" w:themeTint="99"/>
            </w:tcBorders>
            <w:noWrap/>
          </w:tcPr>
          <w:p w:rsidR="00852632" w:rsidRPr="007C6968" w:rsidRDefault="00852632" w:rsidP="00852632">
            <w:pPr>
              <w:rPr>
                <w:rFonts w:ascii="Calibri" w:eastAsia="Times New Roman" w:hAnsi="Calibri" w:cs="Times New Roman"/>
                <w:color w:val="000000"/>
                <w:lang w:eastAsia="en-GB"/>
              </w:rPr>
            </w:pPr>
            <w:r w:rsidRPr="007C6968">
              <w:rPr>
                <w:rFonts w:ascii="Calibri" w:eastAsia="Times New Roman" w:hAnsi="Calibri" w:cs="Times New Roman"/>
                <w:color w:val="000000"/>
                <w:lang w:eastAsia="en-GB"/>
              </w:rPr>
              <w:t xml:space="preserve">Racing Welfare </w:t>
            </w:r>
          </w:p>
        </w:tc>
      </w:tr>
      <w:tr w:rsidR="00852632" w:rsidRPr="007C6968" w:rsidTr="00852632">
        <w:trPr>
          <w:trHeight w:val="256"/>
        </w:trPr>
        <w:tc>
          <w:tcPr>
            <w:tcW w:w="1980" w:type="dxa"/>
            <w:tcBorders>
              <w:left w:val="single" w:sz="48" w:space="0" w:color="F4B083" w:themeColor="accent2" w:themeTint="99"/>
            </w:tcBorders>
            <w:noWrap/>
            <w:hideMark/>
          </w:tcPr>
          <w:p w:rsidR="00852632" w:rsidRPr="007C6968" w:rsidRDefault="00852632" w:rsidP="00852632">
            <w:pPr>
              <w:rPr>
                <w:rFonts w:ascii="Calibri" w:eastAsia="Times New Roman" w:hAnsi="Calibri" w:cs="Times New Roman"/>
                <w:b/>
                <w:color w:val="000000"/>
                <w:lang w:eastAsia="en-GB"/>
              </w:rPr>
            </w:pPr>
            <w:r w:rsidRPr="007C6968">
              <w:rPr>
                <w:rFonts w:ascii="Calibri" w:eastAsia="Times New Roman" w:hAnsi="Calibri" w:cs="Times New Roman"/>
                <w:b/>
                <w:color w:val="000000"/>
                <w:lang w:eastAsia="en-GB"/>
              </w:rPr>
              <w:t xml:space="preserve">Peter </w:t>
            </w:r>
            <w:proofErr w:type="spellStart"/>
            <w:r w:rsidRPr="007C6968">
              <w:rPr>
                <w:rFonts w:ascii="Calibri" w:eastAsia="Times New Roman" w:hAnsi="Calibri" w:cs="Times New Roman"/>
                <w:b/>
                <w:color w:val="000000"/>
                <w:lang w:eastAsia="en-GB"/>
              </w:rPr>
              <w:t>Haylett</w:t>
            </w:r>
            <w:proofErr w:type="spellEnd"/>
            <w:r w:rsidRPr="007C6968">
              <w:rPr>
                <w:rFonts w:ascii="Calibri" w:eastAsia="Times New Roman" w:hAnsi="Calibri" w:cs="Times New Roman"/>
                <w:b/>
                <w:color w:val="000000"/>
                <w:lang w:eastAsia="en-GB"/>
              </w:rPr>
              <w:t xml:space="preserve"> </w:t>
            </w:r>
          </w:p>
        </w:tc>
        <w:tc>
          <w:tcPr>
            <w:tcW w:w="2268" w:type="dxa"/>
            <w:noWrap/>
            <w:hideMark/>
          </w:tcPr>
          <w:p w:rsidR="00852632" w:rsidRPr="007C6968" w:rsidRDefault="00852632" w:rsidP="00852632">
            <w:pPr>
              <w:rPr>
                <w:rFonts w:ascii="Calibri" w:eastAsia="Times New Roman" w:hAnsi="Calibri" w:cs="Times New Roman"/>
                <w:color w:val="000000"/>
                <w:lang w:eastAsia="en-GB"/>
              </w:rPr>
            </w:pPr>
            <w:r w:rsidRPr="007C6968">
              <w:rPr>
                <w:rFonts w:ascii="Calibri" w:eastAsia="Times New Roman" w:hAnsi="Calibri" w:cs="Times New Roman"/>
                <w:color w:val="000000"/>
                <w:lang w:eastAsia="en-GB"/>
              </w:rPr>
              <w:t xml:space="preserve">NSFT </w:t>
            </w:r>
          </w:p>
        </w:tc>
        <w:tc>
          <w:tcPr>
            <w:tcW w:w="2551" w:type="dxa"/>
            <w:noWrap/>
          </w:tcPr>
          <w:p w:rsidR="00852632" w:rsidRPr="007C6968" w:rsidRDefault="00852632" w:rsidP="00852632">
            <w:pPr>
              <w:rPr>
                <w:rFonts w:ascii="Calibri" w:eastAsia="Times New Roman" w:hAnsi="Calibri" w:cs="Times New Roman"/>
                <w:b/>
                <w:color w:val="000000"/>
                <w:lang w:eastAsia="en-GB"/>
              </w:rPr>
            </w:pPr>
            <w:r w:rsidRPr="007C6968">
              <w:rPr>
                <w:rFonts w:ascii="Calibri" w:eastAsia="Times New Roman" w:hAnsi="Calibri" w:cs="Times New Roman"/>
                <w:b/>
                <w:color w:val="000000"/>
                <w:lang w:eastAsia="en-GB"/>
              </w:rPr>
              <w:t xml:space="preserve">Jayne Davey </w:t>
            </w:r>
          </w:p>
        </w:tc>
        <w:tc>
          <w:tcPr>
            <w:tcW w:w="2675" w:type="dxa"/>
            <w:tcBorders>
              <w:right w:val="single" w:sz="48" w:space="0" w:color="F4B083" w:themeColor="accent2" w:themeTint="99"/>
            </w:tcBorders>
            <w:noWrap/>
          </w:tcPr>
          <w:p w:rsidR="00852632" w:rsidRPr="007C6968" w:rsidRDefault="00852632" w:rsidP="00852632">
            <w:pPr>
              <w:rPr>
                <w:rFonts w:ascii="Calibri" w:eastAsia="Times New Roman" w:hAnsi="Calibri" w:cs="Times New Roman"/>
                <w:color w:val="000000"/>
                <w:lang w:eastAsia="en-GB"/>
              </w:rPr>
            </w:pPr>
            <w:r w:rsidRPr="007C6968">
              <w:rPr>
                <w:rFonts w:ascii="Calibri" w:eastAsia="Times New Roman" w:hAnsi="Calibri" w:cs="Times New Roman"/>
                <w:color w:val="000000"/>
                <w:lang w:eastAsia="en-GB"/>
              </w:rPr>
              <w:t xml:space="preserve">SUF </w:t>
            </w:r>
          </w:p>
        </w:tc>
      </w:tr>
      <w:tr w:rsidR="00B9628E" w:rsidRPr="007C6968" w:rsidTr="00B9628E">
        <w:trPr>
          <w:trHeight w:val="256"/>
        </w:trPr>
        <w:tc>
          <w:tcPr>
            <w:tcW w:w="1980" w:type="dxa"/>
            <w:tcBorders>
              <w:left w:val="single" w:sz="48" w:space="0" w:color="F4B083" w:themeColor="accent2" w:themeTint="99"/>
            </w:tcBorders>
            <w:noWrap/>
            <w:hideMark/>
          </w:tcPr>
          <w:p w:rsidR="007C6968" w:rsidRPr="007C6968" w:rsidRDefault="007C6968" w:rsidP="007C6968">
            <w:pPr>
              <w:rPr>
                <w:rFonts w:ascii="Calibri" w:eastAsia="Times New Roman" w:hAnsi="Calibri" w:cs="Times New Roman"/>
                <w:b/>
                <w:color w:val="000000"/>
                <w:lang w:eastAsia="en-GB"/>
              </w:rPr>
            </w:pPr>
            <w:r w:rsidRPr="007C6968">
              <w:rPr>
                <w:rFonts w:ascii="Calibri" w:eastAsia="Times New Roman" w:hAnsi="Calibri" w:cs="Times New Roman"/>
                <w:b/>
                <w:color w:val="000000"/>
                <w:lang w:eastAsia="en-GB"/>
              </w:rPr>
              <w:t xml:space="preserve">Martin Jones </w:t>
            </w:r>
          </w:p>
        </w:tc>
        <w:tc>
          <w:tcPr>
            <w:tcW w:w="2268" w:type="dxa"/>
            <w:noWrap/>
            <w:hideMark/>
          </w:tcPr>
          <w:p w:rsidR="007C6968" w:rsidRPr="007C6968" w:rsidRDefault="007C6968" w:rsidP="007C6968">
            <w:pPr>
              <w:rPr>
                <w:rFonts w:ascii="Calibri" w:eastAsia="Times New Roman" w:hAnsi="Calibri" w:cs="Times New Roman"/>
                <w:color w:val="000000"/>
                <w:lang w:eastAsia="en-GB"/>
              </w:rPr>
            </w:pPr>
            <w:r w:rsidRPr="007C6968">
              <w:rPr>
                <w:rFonts w:ascii="Calibri" w:eastAsia="Times New Roman" w:hAnsi="Calibri" w:cs="Times New Roman"/>
                <w:color w:val="000000"/>
                <w:lang w:eastAsia="en-GB"/>
              </w:rPr>
              <w:t>SFC</w:t>
            </w:r>
          </w:p>
        </w:tc>
        <w:tc>
          <w:tcPr>
            <w:tcW w:w="2551" w:type="dxa"/>
            <w:noWrap/>
            <w:hideMark/>
          </w:tcPr>
          <w:p w:rsidR="007C6968" w:rsidRPr="007C6968" w:rsidRDefault="007C6968" w:rsidP="007C6968">
            <w:pPr>
              <w:rPr>
                <w:rFonts w:ascii="Calibri" w:eastAsia="Times New Roman" w:hAnsi="Calibri" w:cs="Times New Roman"/>
                <w:b/>
                <w:color w:val="000000"/>
                <w:lang w:eastAsia="en-GB"/>
              </w:rPr>
            </w:pPr>
          </w:p>
        </w:tc>
        <w:tc>
          <w:tcPr>
            <w:tcW w:w="2675" w:type="dxa"/>
            <w:tcBorders>
              <w:right w:val="single" w:sz="48" w:space="0" w:color="F4B083" w:themeColor="accent2" w:themeTint="99"/>
            </w:tcBorders>
            <w:noWrap/>
            <w:hideMark/>
          </w:tcPr>
          <w:p w:rsidR="007C6968" w:rsidRPr="007C6968" w:rsidRDefault="007C6968" w:rsidP="007C6968">
            <w:pPr>
              <w:rPr>
                <w:rFonts w:ascii="Times New Roman" w:eastAsia="Times New Roman" w:hAnsi="Times New Roman" w:cs="Times New Roman"/>
                <w:sz w:val="20"/>
                <w:szCs w:val="20"/>
                <w:lang w:eastAsia="en-GB"/>
              </w:rPr>
            </w:pPr>
          </w:p>
        </w:tc>
      </w:tr>
      <w:tr w:rsidR="00B9628E" w:rsidRPr="007C6968" w:rsidTr="00852632">
        <w:trPr>
          <w:trHeight w:val="256"/>
        </w:trPr>
        <w:tc>
          <w:tcPr>
            <w:tcW w:w="1980" w:type="dxa"/>
            <w:tcBorders>
              <w:left w:val="single" w:sz="48" w:space="0" w:color="F4B083" w:themeColor="accent2" w:themeTint="99"/>
              <w:bottom w:val="single" w:sz="48" w:space="0" w:color="F4B083" w:themeColor="accent2" w:themeTint="99"/>
            </w:tcBorders>
            <w:noWrap/>
          </w:tcPr>
          <w:p w:rsidR="007C6968" w:rsidRPr="007C6968" w:rsidRDefault="007C6968" w:rsidP="007C6968">
            <w:pPr>
              <w:rPr>
                <w:rFonts w:ascii="Calibri" w:eastAsia="Times New Roman" w:hAnsi="Calibri" w:cs="Times New Roman"/>
                <w:b/>
                <w:color w:val="000000"/>
                <w:lang w:eastAsia="en-GB"/>
              </w:rPr>
            </w:pPr>
          </w:p>
        </w:tc>
        <w:tc>
          <w:tcPr>
            <w:tcW w:w="2268" w:type="dxa"/>
            <w:tcBorders>
              <w:bottom w:val="single" w:sz="48" w:space="0" w:color="F4B083" w:themeColor="accent2" w:themeTint="99"/>
            </w:tcBorders>
            <w:noWrap/>
          </w:tcPr>
          <w:p w:rsidR="007C6968" w:rsidRPr="007C6968" w:rsidRDefault="007C6968" w:rsidP="007C6968">
            <w:pPr>
              <w:rPr>
                <w:rFonts w:ascii="Calibri" w:eastAsia="Times New Roman" w:hAnsi="Calibri" w:cs="Times New Roman"/>
                <w:color w:val="000000"/>
                <w:lang w:eastAsia="en-GB"/>
              </w:rPr>
            </w:pPr>
          </w:p>
        </w:tc>
        <w:tc>
          <w:tcPr>
            <w:tcW w:w="2551" w:type="dxa"/>
            <w:tcBorders>
              <w:bottom w:val="single" w:sz="48" w:space="0" w:color="F4B083" w:themeColor="accent2" w:themeTint="99"/>
            </w:tcBorders>
            <w:noWrap/>
            <w:hideMark/>
          </w:tcPr>
          <w:p w:rsidR="007C6968" w:rsidRPr="007C6968" w:rsidRDefault="007C6968" w:rsidP="007C6968">
            <w:pPr>
              <w:rPr>
                <w:rFonts w:ascii="Calibri" w:eastAsia="Times New Roman" w:hAnsi="Calibri" w:cs="Times New Roman"/>
                <w:color w:val="000000"/>
                <w:lang w:eastAsia="en-GB"/>
              </w:rPr>
            </w:pPr>
          </w:p>
        </w:tc>
        <w:tc>
          <w:tcPr>
            <w:tcW w:w="2675" w:type="dxa"/>
            <w:tcBorders>
              <w:bottom w:val="single" w:sz="48" w:space="0" w:color="F4B083" w:themeColor="accent2" w:themeTint="99"/>
              <w:right w:val="single" w:sz="48" w:space="0" w:color="F4B083" w:themeColor="accent2" w:themeTint="99"/>
            </w:tcBorders>
            <w:noWrap/>
            <w:hideMark/>
          </w:tcPr>
          <w:p w:rsidR="007C6968" w:rsidRPr="007C6968" w:rsidRDefault="007C6968" w:rsidP="007C6968">
            <w:pPr>
              <w:rPr>
                <w:rFonts w:ascii="Times New Roman" w:eastAsia="Times New Roman" w:hAnsi="Times New Roman" w:cs="Times New Roman"/>
                <w:sz w:val="20"/>
                <w:szCs w:val="20"/>
                <w:lang w:eastAsia="en-GB"/>
              </w:rPr>
            </w:pPr>
          </w:p>
        </w:tc>
      </w:tr>
    </w:tbl>
    <w:p w:rsidR="00237126" w:rsidRDefault="00237126" w:rsidP="00237126">
      <w:pPr>
        <w:rPr>
          <w:rFonts w:ascii="Trebuchet MS" w:hAnsi="Trebuchet MS"/>
          <w:sz w:val="24"/>
        </w:rPr>
      </w:pPr>
    </w:p>
    <w:p w:rsidR="00B9628E" w:rsidRPr="00CE569D" w:rsidRDefault="00B9628E" w:rsidP="00237126">
      <w:pPr>
        <w:rPr>
          <w:rFonts w:ascii="Trebuchet MS" w:hAnsi="Trebuchet MS"/>
          <w:b/>
          <w:sz w:val="24"/>
        </w:rPr>
      </w:pPr>
      <w:r w:rsidRPr="00CE569D">
        <w:rPr>
          <w:rFonts w:ascii="Trebuchet MS" w:hAnsi="Trebuchet MS"/>
          <w:b/>
          <w:sz w:val="24"/>
        </w:rPr>
        <w:t>Agenda Item 2:</w:t>
      </w:r>
      <w:r w:rsidR="00CE569D">
        <w:rPr>
          <w:rFonts w:ascii="Trebuchet MS" w:hAnsi="Trebuchet MS"/>
          <w:b/>
          <w:sz w:val="24"/>
        </w:rPr>
        <w:t xml:space="preserve"> </w:t>
      </w:r>
      <w:r w:rsidR="00CE569D" w:rsidRPr="00CE569D">
        <w:rPr>
          <w:rFonts w:ascii="Trebuchet MS" w:hAnsi="Trebuchet MS"/>
          <w:b/>
          <w:sz w:val="24"/>
          <w:szCs w:val="24"/>
        </w:rPr>
        <w:t>Notes from March Meeting</w:t>
      </w:r>
      <w:r w:rsidRPr="00CE569D">
        <w:rPr>
          <w:rFonts w:ascii="Trebuchet MS" w:hAnsi="Trebuchet MS"/>
          <w:b/>
          <w:sz w:val="24"/>
        </w:rPr>
        <w:t xml:space="preserve"> </w:t>
      </w:r>
    </w:p>
    <w:p w:rsidR="00B9628E" w:rsidRDefault="00B9628E" w:rsidP="00B9628E">
      <w:pPr>
        <w:pStyle w:val="ListParagraph"/>
        <w:numPr>
          <w:ilvl w:val="0"/>
          <w:numId w:val="1"/>
        </w:numPr>
        <w:rPr>
          <w:rFonts w:ascii="Trebuchet MS" w:hAnsi="Trebuchet MS"/>
          <w:sz w:val="24"/>
        </w:rPr>
      </w:pPr>
      <w:r>
        <w:rPr>
          <w:rFonts w:ascii="Trebuchet MS" w:hAnsi="Trebuchet MS"/>
          <w:sz w:val="24"/>
        </w:rPr>
        <w:t xml:space="preserve">GJ did follow up with Megan Felton – the email has been shared on mailing list. </w:t>
      </w:r>
    </w:p>
    <w:p w:rsidR="00B9628E" w:rsidRDefault="00B9628E" w:rsidP="00553469">
      <w:pPr>
        <w:pStyle w:val="ListParagraph"/>
        <w:numPr>
          <w:ilvl w:val="0"/>
          <w:numId w:val="1"/>
        </w:numPr>
        <w:rPr>
          <w:rFonts w:ascii="Trebuchet MS" w:hAnsi="Trebuchet MS"/>
          <w:sz w:val="24"/>
        </w:rPr>
      </w:pPr>
      <w:r w:rsidRPr="00B9628E">
        <w:rPr>
          <w:rFonts w:ascii="Trebuchet MS" w:hAnsi="Trebuchet MS"/>
          <w:sz w:val="24"/>
        </w:rPr>
        <w:t>GJ recirculated inf</w:t>
      </w:r>
      <w:r w:rsidR="00CE569D">
        <w:rPr>
          <w:rFonts w:ascii="Trebuchet MS" w:hAnsi="Trebuchet MS"/>
          <w:sz w:val="24"/>
        </w:rPr>
        <w:t xml:space="preserve">ormation from </w:t>
      </w:r>
      <w:proofErr w:type="spellStart"/>
      <w:r w:rsidR="00CE569D">
        <w:rPr>
          <w:rFonts w:ascii="Trebuchet MS" w:hAnsi="Trebuchet MS"/>
          <w:sz w:val="24"/>
        </w:rPr>
        <w:t>Demelza</w:t>
      </w:r>
      <w:proofErr w:type="spellEnd"/>
      <w:r w:rsidR="00CE569D">
        <w:rPr>
          <w:rFonts w:ascii="Trebuchet MS" w:hAnsi="Trebuchet MS"/>
          <w:sz w:val="24"/>
        </w:rPr>
        <w:t xml:space="preserve"> </w:t>
      </w:r>
      <w:proofErr w:type="spellStart"/>
      <w:r w:rsidR="00CE569D">
        <w:rPr>
          <w:rFonts w:ascii="Trebuchet MS" w:hAnsi="Trebuchet MS"/>
          <w:sz w:val="24"/>
        </w:rPr>
        <w:t>Penber</w:t>
      </w:r>
      <w:r>
        <w:rPr>
          <w:rFonts w:ascii="Trebuchet MS" w:hAnsi="Trebuchet MS"/>
          <w:sz w:val="24"/>
        </w:rPr>
        <w:t>th</w:t>
      </w:r>
      <w:proofErr w:type="spellEnd"/>
      <w:r w:rsidR="00CE569D">
        <w:rPr>
          <w:rFonts w:ascii="Trebuchet MS" w:hAnsi="Trebuchet MS"/>
          <w:sz w:val="24"/>
        </w:rPr>
        <w:t>, ILHP</w:t>
      </w:r>
    </w:p>
    <w:p w:rsidR="00B9628E" w:rsidRDefault="00B9628E" w:rsidP="00553469">
      <w:pPr>
        <w:pStyle w:val="ListParagraph"/>
        <w:numPr>
          <w:ilvl w:val="0"/>
          <w:numId w:val="1"/>
        </w:numPr>
        <w:rPr>
          <w:rFonts w:ascii="Trebuchet MS" w:hAnsi="Trebuchet MS"/>
          <w:sz w:val="24"/>
        </w:rPr>
      </w:pPr>
      <w:r>
        <w:rPr>
          <w:rFonts w:ascii="Trebuchet MS" w:hAnsi="Trebuchet MS"/>
          <w:sz w:val="24"/>
        </w:rPr>
        <w:t xml:space="preserve">CP Circulated suicide prevention strategy </w:t>
      </w:r>
    </w:p>
    <w:p w:rsidR="00B9628E" w:rsidRDefault="00B9628E" w:rsidP="00553469">
      <w:pPr>
        <w:pStyle w:val="ListParagraph"/>
        <w:numPr>
          <w:ilvl w:val="0"/>
          <w:numId w:val="1"/>
        </w:numPr>
        <w:rPr>
          <w:rFonts w:ascii="Trebuchet MS" w:hAnsi="Trebuchet MS"/>
          <w:sz w:val="24"/>
        </w:rPr>
      </w:pPr>
      <w:r>
        <w:rPr>
          <w:rFonts w:ascii="Trebuchet MS" w:hAnsi="Trebuchet MS"/>
          <w:sz w:val="24"/>
        </w:rPr>
        <w:t xml:space="preserve">GJ Circulated Time to Change bid. </w:t>
      </w:r>
    </w:p>
    <w:p w:rsidR="002B4F78" w:rsidRPr="002B4F78" w:rsidRDefault="002B4F78" w:rsidP="002B4F78">
      <w:pPr>
        <w:rPr>
          <w:rFonts w:ascii="Trebuchet MS" w:hAnsi="Trebuchet MS"/>
          <w:sz w:val="24"/>
        </w:rPr>
      </w:pPr>
      <w:r>
        <w:rPr>
          <w:rFonts w:ascii="Trebuchet MS" w:hAnsi="Trebuchet MS"/>
          <w:sz w:val="24"/>
        </w:rPr>
        <w:t xml:space="preserve">Last Meetings minutes, appendix 1. </w:t>
      </w:r>
    </w:p>
    <w:p w:rsidR="00B9628E" w:rsidRDefault="00CE569D" w:rsidP="00B9628E">
      <w:pPr>
        <w:rPr>
          <w:rFonts w:ascii="Trebuchet MS" w:hAnsi="Trebuchet MS"/>
          <w:color w:val="FF0000"/>
          <w:sz w:val="24"/>
        </w:rPr>
      </w:pPr>
      <w:r>
        <w:rPr>
          <w:rFonts w:ascii="Trebuchet MS" w:hAnsi="Trebuchet MS"/>
          <w:color w:val="FF0000"/>
          <w:sz w:val="24"/>
        </w:rPr>
        <w:t xml:space="preserve">ACTION: GJ to add Chrissie </w:t>
      </w:r>
      <w:proofErr w:type="spellStart"/>
      <w:r>
        <w:rPr>
          <w:rFonts w:ascii="Trebuchet MS" w:hAnsi="Trebuchet MS"/>
          <w:color w:val="FF0000"/>
          <w:sz w:val="24"/>
        </w:rPr>
        <w:t>Geeso</w:t>
      </w:r>
      <w:r w:rsidR="00B9628E">
        <w:rPr>
          <w:rFonts w:ascii="Trebuchet MS" w:hAnsi="Trebuchet MS"/>
          <w:color w:val="FF0000"/>
          <w:sz w:val="24"/>
        </w:rPr>
        <w:t>n</w:t>
      </w:r>
      <w:proofErr w:type="spellEnd"/>
      <w:r w:rsidR="00B9628E">
        <w:rPr>
          <w:rFonts w:ascii="Trebuchet MS" w:hAnsi="Trebuchet MS"/>
          <w:color w:val="FF0000"/>
          <w:sz w:val="24"/>
        </w:rPr>
        <w:t xml:space="preserve"> to circulation list. </w:t>
      </w:r>
    </w:p>
    <w:p w:rsidR="00B9628E" w:rsidRDefault="00B9628E" w:rsidP="00B9628E">
      <w:pPr>
        <w:rPr>
          <w:rFonts w:ascii="Trebuchet MS" w:hAnsi="Trebuchet MS"/>
          <w:color w:val="FF0000"/>
          <w:sz w:val="24"/>
        </w:rPr>
      </w:pPr>
    </w:p>
    <w:p w:rsidR="00B9628E" w:rsidRDefault="00B9628E" w:rsidP="00B9628E">
      <w:pPr>
        <w:rPr>
          <w:rFonts w:ascii="Trebuchet MS" w:hAnsi="Trebuchet MS"/>
          <w:color w:val="FF0000"/>
          <w:sz w:val="24"/>
        </w:rPr>
      </w:pPr>
    </w:p>
    <w:p w:rsidR="00B9628E" w:rsidRPr="00CE569D" w:rsidRDefault="00B9628E" w:rsidP="00B9628E">
      <w:pPr>
        <w:rPr>
          <w:rFonts w:ascii="Trebuchet MS" w:hAnsi="Trebuchet MS"/>
          <w:b/>
          <w:sz w:val="24"/>
        </w:rPr>
      </w:pPr>
      <w:r w:rsidRPr="00CE569D">
        <w:rPr>
          <w:rFonts w:ascii="Trebuchet MS" w:hAnsi="Trebuchet MS"/>
          <w:b/>
          <w:sz w:val="24"/>
        </w:rPr>
        <w:t>Agenda Item 3:</w:t>
      </w:r>
      <w:r w:rsidR="00CE569D" w:rsidRPr="00CE569D">
        <w:rPr>
          <w:rFonts w:ascii="Trebuchet MS" w:hAnsi="Trebuchet MS"/>
          <w:b/>
          <w:sz w:val="24"/>
        </w:rPr>
        <w:t xml:space="preserve"> </w:t>
      </w:r>
      <w:r w:rsidR="00CE569D" w:rsidRPr="00CE569D">
        <w:rPr>
          <w:rFonts w:ascii="Trebuchet MS" w:hAnsi="Trebuchet MS"/>
          <w:b/>
          <w:sz w:val="24"/>
          <w:szCs w:val="24"/>
        </w:rPr>
        <w:t>Patient Information Sharing – Julie Irving (IESCCG)</w:t>
      </w:r>
    </w:p>
    <w:p w:rsidR="00B9628E" w:rsidRDefault="00B9628E" w:rsidP="00B9628E">
      <w:pPr>
        <w:rPr>
          <w:rFonts w:ascii="Trebuchet MS" w:hAnsi="Trebuchet MS"/>
          <w:sz w:val="24"/>
        </w:rPr>
      </w:pPr>
      <w:r>
        <w:rPr>
          <w:rFonts w:ascii="Trebuchet MS" w:hAnsi="Trebuchet MS"/>
          <w:sz w:val="24"/>
        </w:rPr>
        <w:t>JI recently attended the Suffolk Show as it was an opportunity to talk to people about the sharing of patient records. A lot of people were shocked this does not already happen amongst clinical professional</w:t>
      </w:r>
      <w:r w:rsidR="00CE569D">
        <w:rPr>
          <w:rFonts w:ascii="Trebuchet MS" w:hAnsi="Trebuchet MS"/>
          <w:sz w:val="24"/>
        </w:rPr>
        <w:t>s</w:t>
      </w:r>
      <w:r>
        <w:rPr>
          <w:rFonts w:ascii="Trebuchet MS" w:hAnsi="Trebuchet MS"/>
          <w:sz w:val="24"/>
        </w:rPr>
        <w:t xml:space="preserve"> within the NHS. </w:t>
      </w:r>
    </w:p>
    <w:p w:rsidR="00B9628E" w:rsidRDefault="00B9628E" w:rsidP="00B9628E">
      <w:pPr>
        <w:rPr>
          <w:rFonts w:ascii="Trebuchet MS" w:hAnsi="Trebuchet MS"/>
          <w:sz w:val="24"/>
        </w:rPr>
      </w:pPr>
      <w:r>
        <w:rPr>
          <w:rFonts w:ascii="Trebuchet MS" w:hAnsi="Trebuchet MS"/>
          <w:sz w:val="24"/>
        </w:rPr>
        <w:t xml:space="preserve">GP’s hold full primary medical records for their </w:t>
      </w:r>
      <w:r w:rsidR="001E6611">
        <w:rPr>
          <w:rFonts w:ascii="Trebuchet MS" w:hAnsi="Trebuchet MS"/>
          <w:sz w:val="24"/>
        </w:rPr>
        <w:t>patients</w:t>
      </w:r>
      <w:r>
        <w:rPr>
          <w:rFonts w:ascii="Trebuchet MS" w:hAnsi="Trebuchet MS"/>
          <w:sz w:val="24"/>
        </w:rPr>
        <w:t xml:space="preserve"> </w:t>
      </w:r>
      <w:r w:rsidR="001E6611">
        <w:rPr>
          <w:rFonts w:ascii="Trebuchet MS" w:hAnsi="Trebuchet MS"/>
          <w:sz w:val="24"/>
        </w:rPr>
        <w:t xml:space="preserve">and </w:t>
      </w:r>
      <w:r>
        <w:rPr>
          <w:rFonts w:ascii="Trebuchet MS" w:hAnsi="Trebuchet MS"/>
          <w:sz w:val="24"/>
        </w:rPr>
        <w:t xml:space="preserve">basic, other medical </w:t>
      </w:r>
      <w:r w:rsidR="001E6611">
        <w:rPr>
          <w:rFonts w:ascii="Trebuchet MS" w:hAnsi="Trebuchet MS"/>
          <w:sz w:val="24"/>
        </w:rPr>
        <w:t>professionals</w:t>
      </w:r>
      <w:r>
        <w:rPr>
          <w:rFonts w:ascii="Trebuchet MS" w:hAnsi="Trebuchet MS"/>
          <w:sz w:val="24"/>
        </w:rPr>
        <w:t xml:space="preserve"> can see a </w:t>
      </w:r>
      <w:r w:rsidR="001E6611">
        <w:rPr>
          <w:rFonts w:ascii="Trebuchet MS" w:hAnsi="Trebuchet MS"/>
          <w:sz w:val="24"/>
        </w:rPr>
        <w:t>patient’s</w:t>
      </w:r>
      <w:r>
        <w:rPr>
          <w:rFonts w:ascii="Trebuchet MS" w:hAnsi="Trebuchet MS"/>
          <w:sz w:val="24"/>
        </w:rPr>
        <w:t xml:space="preserve"> allergies, medication &amp; demographics, nothing else can be shared unless the patient explicitly states so by signing a NHS Summary care record with additional information. </w:t>
      </w:r>
    </w:p>
    <w:p w:rsidR="008613D5" w:rsidRDefault="00CE569D" w:rsidP="00B9628E">
      <w:pPr>
        <w:rPr>
          <w:rFonts w:ascii="Trebuchet MS" w:hAnsi="Trebuchet MS"/>
          <w:sz w:val="24"/>
        </w:rPr>
      </w:pPr>
      <w:r>
        <w:rPr>
          <w:rFonts w:ascii="Trebuchet MS" w:hAnsi="Trebuchet MS"/>
          <w:sz w:val="24"/>
        </w:rPr>
        <w:t>A patient can consent to</w:t>
      </w:r>
      <w:r w:rsidR="00B9628E">
        <w:rPr>
          <w:rFonts w:ascii="Trebuchet MS" w:hAnsi="Trebuchet MS"/>
          <w:sz w:val="24"/>
        </w:rPr>
        <w:t xml:space="preserve"> this information </w:t>
      </w:r>
      <w:r>
        <w:rPr>
          <w:rFonts w:ascii="Trebuchet MS" w:hAnsi="Trebuchet MS"/>
          <w:sz w:val="24"/>
        </w:rPr>
        <w:t>being</w:t>
      </w:r>
      <w:r w:rsidR="00B9628E">
        <w:rPr>
          <w:rFonts w:ascii="Trebuchet MS" w:hAnsi="Trebuchet MS"/>
          <w:sz w:val="24"/>
        </w:rPr>
        <w:t xml:space="preserve"> shared but technology doesn’t always comply. There are 28 different clinical systems in Suffolk alone and the majority cannot share information between each other. This is a huge IT issue that is unlikely to be resolved unless the demand from the publi</w:t>
      </w:r>
      <w:r w:rsidR="008613D5">
        <w:rPr>
          <w:rFonts w:ascii="Trebuchet MS" w:hAnsi="Trebuchet MS"/>
          <w:sz w:val="24"/>
        </w:rPr>
        <w:t xml:space="preserve">c increases and forces them to. </w:t>
      </w:r>
    </w:p>
    <w:p w:rsidR="008613D5" w:rsidRDefault="008613D5" w:rsidP="00B9628E">
      <w:pPr>
        <w:rPr>
          <w:rFonts w:ascii="Trebuchet MS" w:hAnsi="Trebuchet MS"/>
          <w:sz w:val="24"/>
        </w:rPr>
      </w:pPr>
      <w:r>
        <w:rPr>
          <w:rFonts w:ascii="Trebuchet MS" w:hAnsi="Trebuchet MS"/>
          <w:sz w:val="24"/>
        </w:rPr>
        <w:t xml:space="preserve">IESCCG have a directive to go out to GP surgeries and state they must start offering these forms and make them more readily available. </w:t>
      </w:r>
    </w:p>
    <w:p w:rsidR="008613D5" w:rsidRDefault="008613D5" w:rsidP="00B9628E">
      <w:pPr>
        <w:rPr>
          <w:rFonts w:ascii="Trebuchet MS" w:hAnsi="Trebuchet MS"/>
          <w:sz w:val="24"/>
        </w:rPr>
      </w:pPr>
      <w:r>
        <w:rPr>
          <w:rFonts w:ascii="Trebuchet MS" w:hAnsi="Trebuchet MS"/>
          <w:sz w:val="24"/>
        </w:rPr>
        <w:lastRenderedPageBreak/>
        <w:t xml:space="preserve">In the last 3 months, there has been improved sharing </w:t>
      </w:r>
      <w:r w:rsidR="001E6611">
        <w:rPr>
          <w:rFonts w:ascii="Trebuchet MS" w:hAnsi="Trebuchet MS"/>
          <w:sz w:val="24"/>
        </w:rPr>
        <w:t>amongst</w:t>
      </w:r>
      <w:r w:rsidR="00CE569D">
        <w:rPr>
          <w:rFonts w:ascii="Trebuchet MS" w:hAnsi="Trebuchet MS"/>
          <w:sz w:val="24"/>
        </w:rPr>
        <w:t xml:space="preserve"> </w:t>
      </w:r>
      <w:proofErr w:type="spellStart"/>
      <w:r w:rsidR="00CE569D">
        <w:rPr>
          <w:rFonts w:ascii="Trebuchet MS" w:hAnsi="Trebuchet MS"/>
          <w:sz w:val="24"/>
        </w:rPr>
        <w:t>syst</w:t>
      </w:r>
      <w:r>
        <w:rPr>
          <w:rFonts w:ascii="Trebuchet MS" w:hAnsi="Trebuchet MS"/>
          <w:sz w:val="24"/>
        </w:rPr>
        <w:t>m</w:t>
      </w:r>
      <w:proofErr w:type="spellEnd"/>
      <w:r>
        <w:rPr>
          <w:rFonts w:ascii="Trebuchet MS" w:hAnsi="Trebuchet MS"/>
          <w:sz w:val="24"/>
        </w:rPr>
        <w:t xml:space="preserve"> one practices</w:t>
      </w:r>
      <w:r w:rsidR="00CE569D">
        <w:rPr>
          <w:rFonts w:ascii="Trebuchet MS" w:hAnsi="Trebuchet MS"/>
          <w:sz w:val="24"/>
        </w:rPr>
        <w:t>,</w:t>
      </w:r>
      <w:r>
        <w:rPr>
          <w:rFonts w:ascii="Trebuchet MS" w:hAnsi="Trebuchet MS"/>
          <w:sz w:val="24"/>
        </w:rPr>
        <w:t xml:space="preserve"> </w:t>
      </w:r>
      <w:proofErr w:type="spellStart"/>
      <w:r w:rsidR="00CE569D">
        <w:rPr>
          <w:rFonts w:ascii="Trebuchet MS" w:hAnsi="Trebuchet MS"/>
          <w:sz w:val="24"/>
        </w:rPr>
        <w:t>ie</w:t>
      </w:r>
      <w:proofErr w:type="spellEnd"/>
      <w:r w:rsidR="00CE569D">
        <w:rPr>
          <w:rFonts w:ascii="Trebuchet MS" w:hAnsi="Trebuchet MS"/>
          <w:sz w:val="24"/>
        </w:rPr>
        <w:t xml:space="preserve"> </w:t>
      </w:r>
      <w:r>
        <w:rPr>
          <w:rFonts w:ascii="Trebuchet MS" w:hAnsi="Trebuchet MS"/>
          <w:sz w:val="24"/>
        </w:rPr>
        <w:t xml:space="preserve">85% of the practices in Suffolk. Originally 14% of 0.5 Million patients </w:t>
      </w:r>
      <w:r w:rsidR="00CE569D">
        <w:rPr>
          <w:rFonts w:ascii="Trebuchet MS" w:hAnsi="Trebuchet MS"/>
          <w:sz w:val="24"/>
        </w:rPr>
        <w:t xml:space="preserve">shared their </w:t>
      </w:r>
      <w:r>
        <w:rPr>
          <w:rFonts w:ascii="Trebuchet MS" w:hAnsi="Trebuchet MS"/>
          <w:sz w:val="24"/>
        </w:rPr>
        <w:t>summary care record with additional information</w:t>
      </w:r>
      <w:r w:rsidR="00CE569D">
        <w:rPr>
          <w:rFonts w:ascii="Trebuchet MS" w:hAnsi="Trebuchet MS"/>
          <w:sz w:val="24"/>
        </w:rPr>
        <w:t>,</w:t>
      </w:r>
      <w:r>
        <w:rPr>
          <w:rFonts w:ascii="Trebuchet MS" w:hAnsi="Trebuchet MS"/>
          <w:sz w:val="24"/>
        </w:rPr>
        <w:t xml:space="preserve"> rising to 17.3% since JI Started her work. </w:t>
      </w:r>
    </w:p>
    <w:p w:rsidR="002B4F78" w:rsidRDefault="008613D5" w:rsidP="00B9628E">
      <w:pPr>
        <w:rPr>
          <w:rFonts w:ascii="Trebuchet MS" w:hAnsi="Trebuchet MS"/>
          <w:sz w:val="24"/>
        </w:rPr>
      </w:pPr>
      <w:r>
        <w:rPr>
          <w:rFonts w:ascii="Trebuchet MS" w:hAnsi="Trebuchet MS"/>
          <w:sz w:val="24"/>
        </w:rPr>
        <w:t xml:space="preserve">This </w:t>
      </w:r>
      <w:r w:rsidR="001E6611">
        <w:rPr>
          <w:rFonts w:ascii="Trebuchet MS" w:hAnsi="Trebuchet MS"/>
          <w:sz w:val="24"/>
        </w:rPr>
        <w:t>programme has worked similarly</w:t>
      </w:r>
      <w:r>
        <w:rPr>
          <w:rFonts w:ascii="Trebuchet MS" w:hAnsi="Trebuchet MS"/>
          <w:sz w:val="24"/>
        </w:rPr>
        <w:t xml:space="preserve"> in Liverpoo</w:t>
      </w:r>
      <w:r w:rsidR="00CE569D">
        <w:rPr>
          <w:rFonts w:ascii="Trebuchet MS" w:hAnsi="Trebuchet MS"/>
          <w:sz w:val="24"/>
        </w:rPr>
        <w:t>l and has been very successful. A</w:t>
      </w:r>
      <w:r>
        <w:rPr>
          <w:rFonts w:ascii="Trebuchet MS" w:hAnsi="Trebuchet MS"/>
          <w:sz w:val="24"/>
        </w:rPr>
        <w:t>fter 10 years</w:t>
      </w:r>
      <w:r w:rsidR="00CE569D">
        <w:rPr>
          <w:rFonts w:ascii="Trebuchet MS" w:hAnsi="Trebuchet MS"/>
          <w:sz w:val="24"/>
        </w:rPr>
        <w:t xml:space="preserve"> of hard work,</w:t>
      </w:r>
      <w:r>
        <w:rPr>
          <w:rFonts w:ascii="Trebuchet MS" w:hAnsi="Trebuchet MS"/>
          <w:sz w:val="24"/>
        </w:rPr>
        <w:t xml:space="preserve"> all clinical systems merged into one. This is the Healthy Liverpool Programme.</w:t>
      </w:r>
    </w:p>
    <w:p w:rsidR="002B4F78" w:rsidRDefault="00CE569D" w:rsidP="00B9628E">
      <w:pPr>
        <w:rPr>
          <w:rFonts w:ascii="Trebuchet MS" w:hAnsi="Trebuchet MS"/>
          <w:sz w:val="24"/>
        </w:rPr>
      </w:pPr>
      <w:r>
        <w:rPr>
          <w:rFonts w:ascii="Trebuchet MS" w:hAnsi="Trebuchet MS"/>
          <w:sz w:val="24"/>
        </w:rPr>
        <w:t>This does feed</w:t>
      </w:r>
      <w:r w:rsidR="002B4F78">
        <w:rPr>
          <w:rFonts w:ascii="Trebuchet MS" w:hAnsi="Trebuchet MS"/>
          <w:sz w:val="24"/>
        </w:rPr>
        <w:t xml:space="preserve"> into the STP across North East Essex &amp; Suffolk, but not Waven</w:t>
      </w:r>
      <w:r>
        <w:rPr>
          <w:rFonts w:ascii="Trebuchet MS" w:hAnsi="Trebuchet MS"/>
          <w:sz w:val="24"/>
        </w:rPr>
        <w:t>e</w:t>
      </w:r>
      <w:r w:rsidR="002B4F78">
        <w:rPr>
          <w:rFonts w:ascii="Trebuchet MS" w:hAnsi="Trebuchet MS"/>
          <w:sz w:val="24"/>
        </w:rPr>
        <w:t>y.</w:t>
      </w:r>
    </w:p>
    <w:p w:rsidR="002B4F78" w:rsidRDefault="002B4F78" w:rsidP="00B9628E">
      <w:pPr>
        <w:rPr>
          <w:rFonts w:ascii="Trebuchet MS" w:hAnsi="Trebuchet MS"/>
          <w:sz w:val="24"/>
        </w:rPr>
      </w:pPr>
      <w:r>
        <w:rPr>
          <w:rFonts w:ascii="Trebuchet MS" w:hAnsi="Trebuchet MS"/>
          <w:sz w:val="24"/>
        </w:rPr>
        <w:t xml:space="preserve">There is a variety of forms available in accessible formats. </w:t>
      </w:r>
    </w:p>
    <w:p w:rsidR="002B4F78" w:rsidRDefault="002B4F78" w:rsidP="00B9628E">
      <w:pPr>
        <w:rPr>
          <w:rFonts w:ascii="Trebuchet MS" w:hAnsi="Trebuchet MS"/>
          <w:sz w:val="24"/>
        </w:rPr>
      </w:pPr>
      <w:r>
        <w:rPr>
          <w:rFonts w:ascii="Trebuchet MS" w:hAnsi="Trebuchet MS"/>
          <w:sz w:val="24"/>
        </w:rPr>
        <w:t xml:space="preserve">GJ stated HWS would help in promoting this on the website etc. </w:t>
      </w:r>
    </w:p>
    <w:p w:rsidR="007C6D64" w:rsidRDefault="002B4F78" w:rsidP="00CE569D">
      <w:pPr>
        <w:rPr>
          <w:rFonts w:ascii="Trebuchet MS" w:hAnsi="Trebuchet MS"/>
          <w:b/>
          <w:sz w:val="24"/>
        </w:rPr>
      </w:pPr>
      <w:r w:rsidRPr="00CE569D">
        <w:rPr>
          <w:rFonts w:ascii="Trebuchet MS" w:hAnsi="Trebuchet MS"/>
          <w:b/>
          <w:sz w:val="24"/>
        </w:rPr>
        <w:t>PLEASE SEE APENDIX 2 NHS INFORMATION ON DIFFERENT MEDICAL RECORDS.</w:t>
      </w:r>
    </w:p>
    <w:p w:rsidR="00CE569D" w:rsidRPr="00CE569D" w:rsidRDefault="00CE569D" w:rsidP="00CE569D">
      <w:pPr>
        <w:rPr>
          <w:rFonts w:ascii="Trebuchet MS" w:hAnsi="Trebuchet MS"/>
          <w:b/>
          <w:sz w:val="24"/>
        </w:rPr>
      </w:pPr>
    </w:p>
    <w:p w:rsidR="007C6D64" w:rsidRDefault="00F96274" w:rsidP="007C6D64">
      <w:pPr>
        <w:rPr>
          <w:rFonts w:ascii="Trebuchet MS" w:hAnsi="Trebuchet MS"/>
          <w:sz w:val="24"/>
        </w:rPr>
      </w:pPr>
      <w:r w:rsidRPr="00CE569D">
        <w:rPr>
          <w:rFonts w:ascii="Trebuchet MS" w:hAnsi="Trebuchet MS"/>
          <w:b/>
          <w:sz w:val="24"/>
        </w:rPr>
        <w:lastRenderedPageBreak/>
        <w:t>Agenda</w:t>
      </w:r>
      <w:r>
        <w:rPr>
          <w:rFonts w:ascii="Trebuchet MS" w:hAnsi="Trebuchet MS"/>
          <w:sz w:val="24"/>
        </w:rPr>
        <w:t xml:space="preserve"> Item 4:</w:t>
      </w:r>
      <w:r w:rsidR="00CE569D">
        <w:rPr>
          <w:rFonts w:ascii="Trebuchet MS" w:hAnsi="Trebuchet MS"/>
          <w:sz w:val="24"/>
        </w:rPr>
        <w:t xml:space="preserve"> </w:t>
      </w:r>
      <w:r w:rsidR="00CE569D" w:rsidRPr="006F6E48">
        <w:rPr>
          <w:rFonts w:ascii="Trebuchet MS" w:hAnsi="Trebuchet MS"/>
          <w:sz w:val="24"/>
          <w:szCs w:val="24"/>
        </w:rPr>
        <w:t>Time to Change Suffolk Hub</w:t>
      </w:r>
    </w:p>
    <w:p w:rsidR="00810EE5" w:rsidRDefault="00F96274" w:rsidP="007C6D64">
      <w:pPr>
        <w:rPr>
          <w:rFonts w:ascii="Trebuchet MS" w:hAnsi="Trebuchet MS"/>
          <w:sz w:val="24"/>
        </w:rPr>
      </w:pPr>
      <w:r>
        <w:rPr>
          <w:rFonts w:ascii="Trebuchet MS" w:hAnsi="Trebuchet MS"/>
          <w:sz w:val="24"/>
        </w:rPr>
        <w:t xml:space="preserve">The aim of Time to Change is to </w:t>
      </w:r>
      <w:r w:rsidR="00CE569D">
        <w:rPr>
          <w:rFonts w:ascii="Trebuchet MS" w:hAnsi="Trebuchet MS"/>
          <w:sz w:val="24"/>
        </w:rPr>
        <w:t xml:space="preserve">reduce </w:t>
      </w:r>
      <w:r>
        <w:rPr>
          <w:rFonts w:ascii="Trebuchet MS" w:hAnsi="Trebuchet MS"/>
          <w:sz w:val="24"/>
        </w:rPr>
        <w:t xml:space="preserve">stigma and discrimination around Mental Health. There will be a total of 16 Time to Change Hubs in England that will roll out </w:t>
      </w:r>
      <w:r w:rsidR="00CE569D">
        <w:rPr>
          <w:rFonts w:ascii="Trebuchet MS" w:hAnsi="Trebuchet MS"/>
          <w:sz w:val="24"/>
        </w:rPr>
        <w:t>in waves,</w:t>
      </w:r>
      <w:r>
        <w:rPr>
          <w:rFonts w:ascii="Trebuchet MS" w:hAnsi="Trebuchet MS"/>
          <w:sz w:val="24"/>
        </w:rPr>
        <w:t xml:space="preserve"> the first 4, then another 4 and then the final 8. </w:t>
      </w:r>
    </w:p>
    <w:p w:rsidR="00810EE5" w:rsidRDefault="00F96274" w:rsidP="007C6D64">
      <w:pPr>
        <w:rPr>
          <w:rFonts w:ascii="Trebuchet MS" w:hAnsi="Trebuchet MS"/>
          <w:sz w:val="24"/>
        </w:rPr>
      </w:pPr>
      <w:r>
        <w:rPr>
          <w:rFonts w:ascii="Trebuchet MS" w:hAnsi="Trebuchet MS"/>
          <w:sz w:val="24"/>
        </w:rPr>
        <w:t>Suffolk has been successful in becoming one of the first 4 hubs. There is little money available and therefore this work should coincide with current</w:t>
      </w:r>
      <w:r w:rsidR="00CE569D">
        <w:rPr>
          <w:rFonts w:ascii="Trebuchet MS" w:hAnsi="Trebuchet MS"/>
          <w:sz w:val="24"/>
        </w:rPr>
        <w:t xml:space="preserve"> responsibilities and be an add-</w:t>
      </w:r>
      <w:r>
        <w:rPr>
          <w:rFonts w:ascii="Trebuchet MS" w:hAnsi="Trebuchet MS"/>
          <w:sz w:val="24"/>
        </w:rPr>
        <w:t xml:space="preserve">on to general roles in order for it to be sustainable. </w:t>
      </w:r>
    </w:p>
    <w:p w:rsidR="00F96274" w:rsidRDefault="00F96274" w:rsidP="007C6D64">
      <w:pPr>
        <w:rPr>
          <w:rFonts w:ascii="Trebuchet MS" w:hAnsi="Trebuchet MS"/>
          <w:sz w:val="24"/>
        </w:rPr>
      </w:pPr>
      <w:r>
        <w:rPr>
          <w:rFonts w:ascii="Trebuchet MS" w:hAnsi="Trebuchet MS"/>
          <w:sz w:val="24"/>
        </w:rPr>
        <w:t xml:space="preserve">Hosting it is the Health &amp; Wellbeing Board and Public Health, with the county VASP to co-ordinate and assist with the delivery of it across Suffolk. </w:t>
      </w:r>
    </w:p>
    <w:p w:rsidR="00810EE5" w:rsidRDefault="00810EE5" w:rsidP="007C6D64">
      <w:pPr>
        <w:rPr>
          <w:rFonts w:ascii="Trebuchet MS" w:hAnsi="Trebuchet MS"/>
          <w:sz w:val="24"/>
        </w:rPr>
      </w:pPr>
    </w:p>
    <w:p w:rsidR="00810EE5" w:rsidRDefault="00F96274" w:rsidP="007C6D64">
      <w:pPr>
        <w:rPr>
          <w:rFonts w:ascii="Trebuchet MS" w:hAnsi="Trebuchet MS"/>
          <w:sz w:val="24"/>
        </w:rPr>
      </w:pPr>
      <w:r>
        <w:rPr>
          <w:rFonts w:ascii="Trebuchet MS" w:hAnsi="Trebuchet MS"/>
          <w:sz w:val="24"/>
        </w:rPr>
        <w:t>It</w:t>
      </w:r>
      <w:r w:rsidR="00CE569D">
        <w:rPr>
          <w:rFonts w:ascii="Trebuchet MS" w:hAnsi="Trebuchet MS"/>
          <w:sz w:val="24"/>
        </w:rPr>
        <w:t>’</w:t>
      </w:r>
      <w:r>
        <w:rPr>
          <w:rFonts w:ascii="Trebuchet MS" w:hAnsi="Trebuchet MS"/>
          <w:sz w:val="24"/>
        </w:rPr>
        <w:t>s aimed towards the whole community, but with a focus on BME communities, Children &amp; Young People and men.</w:t>
      </w:r>
    </w:p>
    <w:p w:rsidR="00810EE5" w:rsidRDefault="009B565E" w:rsidP="007C6D64">
      <w:pPr>
        <w:rPr>
          <w:rFonts w:ascii="Trebuchet MS" w:hAnsi="Trebuchet MS"/>
          <w:sz w:val="24"/>
        </w:rPr>
      </w:pPr>
      <w:r>
        <w:rPr>
          <w:rFonts w:ascii="Trebuchet MS" w:hAnsi="Trebuchet MS"/>
          <w:sz w:val="24"/>
        </w:rPr>
        <w:lastRenderedPageBreak/>
        <w:t>GJ had a</w:t>
      </w:r>
      <w:r w:rsidR="00CE569D">
        <w:rPr>
          <w:rFonts w:ascii="Trebuchet MS" w:hAnsi="Trebuchet MS"/>
          <w:sz w:val="24"/>
        </w:rPr>
        <w:t xml:space="preserve"> meeting with Public Health </w:t>
      </w:r>
      <w:r>
        <w:rPr>
          <w:rFonts w:ascii="Trebuchet MS" w:hAnsi="Trebuchet MS"/>
          <w:sz w:val="24"/>
        </w:rPr>
        <w:t xml:space="preserve">regarding </w:t>
      </w:r>
      <w:proofErr w:type="spellStart"/>
      <w:r w:rsidR="00CE569D">
        <w:rPr>
          <w:rFonts w:ascii="Trebuchet MS" w:hAnsi="Trebuchet MS"/>
          <w:sz w:val="24"/>
        </w:rPr>
        <w:t>Onelife</w:t>
      </w:r>
      <w:proofErr w:type="spellEnd"/>
      <w:r w:rsidR="00CE569D">
        <w:rPr>
          <w:rFonts w:ascii="Trebuchet MS" w:hAnsi="Trebuchet MS"/>
          <w:sz w:val="24"/>
        </w:rPr>
        <w:t xml:space="preserve"> Suffolk</w:t>
      </w:r>
      <w:r w:rsidR="00CE569D">
        <w:rPr>
          <w:rFonts w:ascii="Trebuchet MS" w:hAnsi="Trebuchet MS"/>
          <w:sz w:val="24"/>
        </w:rPr>
        <w:t>’s</w:t>
      </w:r>
      <w:r>
        <w:rPr>
          <w:rFonts w:ascii="Trebuchet MS" w:hAnsi="Trebuchet MS"/>
          <w:sz w:val="24"/>
        </w:rPr>
        <w:t xml:space="preserve"> involvement with community outreach work and signposting about wellbeing too.</w:t>
      </w:r>
    </w:p>
    <w:p w:rsidR="00810EE5" w:rsidRDefault="005A5B95" w:rsidP="007C6D64">
      <w:pPr>
        <w:rPr>
          <w:rFonts w:ascii="Trebuchet MS" w:hAnsi="Trebuchet MS"/>
          <w:sz w:val="24"/>
        </w:rPr>
      </w:pPr>
      <w:r>
        <w:rPr>
          <w:rFonts w:ascii="Trebuchet MS" w:hAnsi="Trebuchet MS"/>
          <w:sz w:val="24"/>
        </w:rPr>
        <w:t xml:space="preserve">Time to Change champions will also be involved, and anyone can register </w:t>
      </w:r>
      <w:r w:rsidR="00CE569D">
        <w:rPr>
          <w:rFonts w:ascii="Trebuchet MS" w:hAnsi="Trebuchet MS"/>
          <w:sz w:val="24"/>
        </w:rPr>
        <w:t xml:space="preserve">to be a TTC Champion - </w:t>
      </w:r>
      <w:r>
        <w:rPr>
          <w:rFonts w:ascii="Trebuchet MS" w:hAnsi="Trebuchet MS"/>
          <w:sz w:val="24"/>
        </w:rPr>
        <w:t xml:space="preserve">see the Time to Change website for more information : </w:t>
      </w:r>
      <w:hyperlink r:id="rId5" w:history="1">
        <w:r w:rsidRPr="009E769A">
          <w:rPr>
            <w:rStyle w:val="Hyperlink"/>
            <w:rFonts w:ascii="Trebuchet MS" w:hAnsi="Trebuchet MS"/>
            <w:sz w:val="24"/>
          </w:rPr>
          <w:t>https://www.time-to-change.org.uk/</w:t>
        </w:r>
      </w:hyperlink>
    </w:p>
    <w:p w:rsidR="00810EE5" w:rsidRDefault="008547AB" w:rsidP="007C6D64">
      <w:pPr>
        <w:rPr>
          <w:rFonts w:ascii="Trebuchet MS" w:hAnsi="Trebuchet MS"/>
          <w:sz w:val="24"/>
        </w:rPr>
      </w:pPr>
      <w:r>
        <w:rPr>
          <w:rFonts w:ascii="Trebuchet MS" w:hAnsi="Trebuchet MS"/>
          <w:sz w:val="24"/>
        </w:rPr>
        <w:t xml:space="preserve">VASP members are to encourage and participate </w:t>
      </w:r>
      <w:r w:rsidR="00CE569D">
        <w:rPr>
          <w:rFonts w:ascii="Trebuchet MS" w:hAnsi="Trebuchet MS"/>
          <w:sz w:val="24"/>
        </w:rPr>
        <w:t>in the employer pledge which means drafting and sending to Time to Change,</w:t>
      </w:r>
      <w:r>
        <w:rPr>
          <w:rFonts w:ascii="Trebuchet MS" w:hAnsi="Trebuchet MS"/>
          <w:sz w:val="24"/>
        </w:rPr>
        <w:t xml:space="preserve"> an action plan of how the organisation is to support employees and co</w:t>
      </w:r>
      <w:r w:rsidR="00CE569D">
        <w:rPr>
          <w:rFonts w:ascii="Trebuchet MS" w:hAnsi="Trebuchet MS"/>
          <w:sz w:val="24"/>
        </w:rPr>
        <w:t>lleagues around Mental Health. Five</w:t>
      </w:r>
      <w:r>
        <w:rPr>
          <w:rFonts w:ascii="Trebuchet MS" w:hAnsi="Trebuchet MS"/>
          <w:sz w:val="24"/>
        </w:rPr>
        <w:t xml:space="preserve"> </w:t>
      </w:r>
      <w:r w:rsidR="00CE569D">
        <w:rPr>
          <w:rFonts w:ascii="Trebuchet MS" w:hAnsi="Trebuchet MS"/>
          <w:sz w:val="24"/>
        </w:rPr>
        <w:t>employers have signed the Time to Change Employer Pledge in Suffolk</w:t>
      </w:r>
      <w:r>
        <w:rPr>
          <w:rFonts w:ascii="Trebuchet MS" w:hAnsi="Trebuchet MS"/>
          <w:sz w:val="24"/>
        </w:rPr>
        <w:t xml:space="preserve"> so far</w:t>
      </w:r>
      <w:r w:rsidR="00CE569D">
        <w:rPr>
          <w:rFonts w:ascii="Trebuchet MS" w:hAnsi="Trebuchet MS"/>
          <w:sz w:val="24"/>
        </w:rPr>
        <w:t>.</w:t>
      </w:r>
      <w:r>
        <w:rPr>
          <w:rFonts w:ascii="Trebuchet MS" w:hAnsi="Trebuchet MS"/>
          <w:sz w:val="24"/>
        </w:rPr>
        <w:t xml:space="preserve"> </w:t>
      </w:r>
    </w:p>
    <w:p w:rsidR="00810EE5" w:rsidRDefault="000B3D9D" w:rsidP="007C6D64">
      <w:pPr>
        <w:rPr>
          <w:rFonts w:ascii="Trebuchet MS" w:hAnsi="Trebuchet MS"/>
          <w:sz w:val="24"/>
        </w:rPr>
      </w:pPr>
      <w:r>
        <w:rPr>
          <w:rFonts w:ascii="Trebuchet MS" w:hAnsi="Trebuchet MS"/>
          <w:sz w:val="24"/>
        </w:rPr>
        <w:t>The</w:t>
      </w:r>
      <w:r w:rsidR="008547AB">
        <w:rPr>
          <w:rFonts w:ascii="Trebuchet MS" w:hAnsi="Trebuchet MS"/>
          <w:sz w:val="24"/>
        </w:rPr>
        <w:t xml:space="preserve"> first steering group meetin</w:t>
      </w:r>
      <w:r>
        <w:rPr>
          <w:rFonts w:ascii="Trebuchet MS" w:hAnsi="Trebuchet MS"/>
          <w:sz w:val="24"/>
        </w:rPr>
        <w:t>g around the delivery of the project has been held. This will be through</w:t>
      </w:r>
      <w:r w:rsidR="008547AB">
        <w:rPr>
          <w:rFonts w:ascii="Trebuchet MS" w:hAnsi="Trebuchet MS"/>
          <w:sz w:val="24"/>
        </w:rPr>
        <w:t xml:space="preserve"> locality VASPS, a draft plan</w:t>
      </w:r>
      <w:r>
        <w:rPr>
          <w:rFonts w:ascii="Trebuchet MS" w:hAnsi="Trebuchet MS"/>
          <w:sz w:val="24"/>
        </w:rPr>
        <w:t xml:space="preserve"> for each locality is to be completed</w:t>
      </w:r>
      <w:r w:rsidR="008547AB">
        <w:rPr>
          <w:rFonts w:ascii="Trebuchet MS" w:hAnsi="Trebuchet MS"/>
          <w:sz w:val="24"/>
        </w:rPr>
        <w:t xml:space="preserve"> by September 2017. </w:t>
      </w:r>
    </w:p>
    <w:p w:rsidR="00810EE5" w:rsidRDefault="008547AB" w:rsidP="007C6D64">
      <w:pPr>
        <w:rPr>
          <w:rFonts w:ascii="Trebuchet MS" w:hAnsi="Trebuchet MS"/>
          <w:sz w:val="24"/>
        </w:rPr>
      </w:pPr>
      <w:r>
        <w:rPr>
          <w:rFonts w:ascii="Trebuchet MS" w:hAnsi="Trebuchet MS"/>
          <w:sz w:val="24"/>
        </w:rPr>
        <w:t xml:space="preserve">Time to Change is providing mandatory </w:t>
      </w:r>
      <w:r w:rsidR="000B3D9D">
        <w:rPr>
          <w:rFonts w:ascii="Trebuchet MS" w:hAnsi="Trebuchet MS"/>
          <w:sz w:val="24"/>
        </w:rPr>
        <w:t>training to the main partners</w:t>
      </w:r>
      <w:r>
        <w:rPr>
          <w:rFonts w:ascii="Trebuchet MS" w:hAnsi="Trebuchet MS"/>
          <w:sz w:val="24"/>
        </w:rPr>
        <w:t xml:space="preserve"> of the bid.</w:t>
      </w:r>
    </w:p>
    <w:p w:rsidR="008547AB" w:rsidRDefault="008547AB" w:rsidP="007C6D64">
      <w:pPr>
        <w:rPr>
          <w:rFonts w:ascii="Trebuchet MS" w:hAnsi="Trebuchet MS"/>
          <w:sz w:val="24"/>
        </w:rPr>
      </w:pPr>
      <w:r>
        <w:rPr>
          <w:rFonts w:ascii="Trebuchet MS" w:hAnsi="Trebuchet MS"/>
          <w:sz w:val="24"/>
        </w:rPr>
        <w:t xml:space="preserve">In a survey which involved 80 people in Bury St Edmunds, Lowestoft &amp; Ipswich about their attitudes to Mental Health, all of the 4 first hubs had similar benchmarks. </w:t>
      </w:r>
    </w:p>
    <w:p w:rsidR="008547AB" w:rsidRPr="000B3D9D" w:rsidRDefault="008547AB" w:rsidP="007C6D64">
      <w:pPr>
        <w:rPr>
          <w:rFonts w:ascii="Trebuchet MS" w:hAnsi="Trebuchet MS"/>
          <w:b/>
          <w:color w:val="FF0000"/>
          <w:sz w:val="24"/>
        </w:rPr>
      </w:pPr>
      <w:r w:rsidRPr="008547AB">
        <w:rPr>
          <w:rFonts w:ascii="Trebuchet MS" w:hAnsi="Trebuchet MS"/>
          <w:color w:val="FF0000"/>
          <w:sz w:val="24"/>
        </w:rPr>
        <w:t>ACTION:</w:t>
      </w:r>
      <w:r>
        <w:rPr>
          <w:rFonts w:ascii="Trebuchet MS" w:hAnsi="Trebuchet MS"/>
          <w:color w:val="FF0000"/>
          <w:sz w:val="24"/>
        </w:rPr>
        <w:t xml:space="preserve"> GJ to send out benchmarks survey info and steer</w:t>
      </w:r>
      <w:r w:rsidR="000B3D9D">
        <w:rPr>
          <w:rFonts w:ascii="Trebuchet MS" w:hAnsi="Trebuchet MS"/>
          <w:color w:val="FF0000"/>
          <w:sz w:val="24"/>
        </w:rPr>
        <w:t>ing group minutes to attendees</w:t>
      </w:r>
    </w:p>
    <w:p w:rsidR="008547AB" w:rsidRPr="000B3D9D" w:rsidRDefault="001A0FDC" w:rsidP="007C6D64">
      <w:pPr>
        <w:rPr>
          <w:rFonts w:ascii="Trebuchet MS" w:hAnsi="Trebuchet MS"/>
          <w:b/>
          <w:sz w:val="24"/>
        </w:rPr>
      </w:pPr>
      <w:r w:rsidRPr="000B3D9D">
        <w:rPr>
          <w:rFonts w:ascii="Trebuchet MS" w:hAnsi="Trebuchet MS"/>
          <w:b/>
          <w:sz w:val="24"/>
        </w:rPr>
        <w:t>Agenda Item 5:</w:t>
      </w:r>
      <w:r w:rsidR="000B3D9D" w:rsidRPr="000B3D9D">
        <w:rPr>
          <w:rFonts w:ascii="Trebuchet MS" w:hAnsi="Trebuchet MS"/>
          <w:b/>
          <w:sz w:val="24"/>
        </w:rPr>
        <w:t xml:space="preserve"> </w:t>
      </w:r>
      <w:r w:rsidR="000B3D9D" w:rsidRPr="000B3D9D">
        <w:rPr>
          <w:rFonts w:ascii="Trebuchet MS" w:eastAsia="Times New Roman" w:hAnsi="Trebuchet MS"/>
          <w:b/>
          <w:sz w:val="24"/>
          <w:szCs w:val="24"/>
        </w:rPr>
        <w:t>Update on Information advice and guidance service</w:t>
      </w:r>
    </w:p>
    <w:p w:rsidR="006418F4" w:rsidRDefault="001A0FDC" w:rsidP="007C6D64">
      <w:pPr>
        <w:rPr>
          <w:rFonts w:ascii="Trebuchet MS" w:hAnsi="Trebuchet MS"/>
          <w:sz w:val="24"/>
        </w:rPr>
      </w:pPr>
      <w:r>
        <w:rPr>
          <w:rFonts w:ascii="Trebuchet MS" w:hAnsi="Trebuchet MS"/>
          <w:sz w:val="24"/>
        </w:rPr>
        <w:t xml:space="preserve">Sarah Lungley from Suffolk Libraries discussed IAGS (Information advice and guidance </w:t>
      </w:r>
      <w:r w:rsidR="00201C91">
        <w:rPr>
          <w:rFonts w:ascii="Trebuchet MS" w:hAnsi="Trebuchet MS"/>
          <w:sz w:val="24"/>
        </w:rPr>
        <w:t>service) -</w:t>
      </w:r>
      <w:r w:rsidR="0008392E">
        <w:rPr>
          <w:rFonts w:ascii="Trebuchet MS" w:hAnsi="Trebuchet MS"/>
          <w:sz w:val="24"/>
        </w:rPr>
        <w:t xml:space="preserve"> a new partnership between Suffolk Mind, Suffolk Lives and Suffolk Family Carers. </w:t>
      </w:r>
      <w:r w:rsidR="006418F4">
        <w:rPr>
          <w:rFonts w:ascii="Trebuchet MS" w:hAnsi="Trebuchet MS"/>
          <w:sz w:val="24"/>
        </w:rPr>
        <w:t>The aim is to create a single point of access to IAGS</w:t>
      </w:r>
      <w:r w:rsidR="00201C91">
        <w:rPr>
          <w:rFonts w:ascii="Trebuchet MS" w:hAnsi="Trebuchet MS"/>
          <w:sz w:val="24"/>
        </w:rPr>
        <w:t>.</w:t>
      </w:r>
    </w:p>
    <w:p w:rsidR="00E66055" w:rsidRDefault="006418F4" w:rsidP="007C6D64">
      <w:pPr>
        <w:rPr>
          <w:rFonts w:ascii="Trebuchet MS" w:hAnsi="Trebuchet MS"/>
          <w:sz w:val="24"/>
        </w:rPr>
      </w:pPr>
      <w:r>
        <w:rPr>
          <w:rFonts w:ascii="Trebuchet MS" w:hAnsi="Trebuchet MS"/>
          <w:sz w:val="24"/>
        </w:rPr>
        <w:t>Since April 2017, Suffolk Libraries has been</w:t>
      </w:r>
      <w:r w:rsidR="00201C91">
        <w:rPr>
          <w:rFonts w:ascii="Trebuchet MS" w:hAnsi="Trebuchet MS"/>
          <w:sz w:val="24"/>
        </w:rPr>
        <w:t xml:space="preserve"> asking people what they would want from IAGS. There has been a workshop held in Lowestoft, KV questioned </w:t>
      </w:r>
      <w:r w:rsidR="008B2810">
        <w:rPr>
          <w:rFonts w:ascii="Trebuchet MS" w:hAnsi="Trebuchet MS"/>
          <w:sz w:val="24"/>
        </w:rPr>
        <w:t>its</w:t>
      </w:r>
      <w:r w:rsidR="00201C91">
        <w:rPr>
          <w:rFonts w:ascii="Trebuchet MS" w:hAnsi="Trebuchet MS"/>
          <w:sz w:val="24"/>
        </w:rPr>
        <w:t xml:space="preserve"> success as it was implied people </w:t>
      </w:r>
      <w:r w:rsidR="000B3D9D">
        <w:rPr>
          <w:rFonts w:ascii="Trebuchet MS" w:hAnsi="Trebuchet MS"/>
          <w:sz w:val="24"/>
        </w:rPr>
        <w:t>weren’t informed about it</w:t>
      </w:r>
      <w:r w:rsidR="00201C91">
        <w:rPr>
          <w:rFonts w:ascii="Trebuchet MS" w:hAnsi="Trebuchet MS"/>
          <w:sz w:val="24"/>
        </w:rPr>
        <w:t xml:space="preserve">, SL stated they will consider re-arranging another one in Lowestoft. </w:t>
      </w:r>
    </w:p>
    <w:p w:rsidR="00E66055" w:rsidRDefault="00E66055" w:rsidP="007C6D64">
      <w:pPr>
        <w:rPr>
          <w:rFonts w:ascii="Trebuchet MS" w:hAnsi="Trebuchet MS"/>
          <w:sz w:val="24"/>
        </w:rPr>
      </w:pPr>
      <w:r>
        <w:rPr>
          <w:rFonts w:ascii="Trebuchet MS" w:hAnsi="Trebuchet MS"/>
          <w:sz w:val="24"/>
        </w:rPr>
        <w:lastRenderedPageBreak/>
        <w:t>The next workshop will be in Bury St Edmunds on 29</w:t>
      </w:r>
      <w:r w:rsidRPr="00E66055">
        <w:rPr>
          <w:rFonts w:ascii="Trebuchet MS" w:hAnsi="Trebuchet MS"/>
          <w:sz w:val="24"/>
          <w:vertAlign w:val="superscript"/>
        </w:rPr>
        <w:t>th</w:t>
      </w:r>
      <w:r>
        <w:rPr>
          <w:rFonts w:ascii="Trebuchet MS" w:hAnsi="Trebuchet MS"/>
          <w:sz w:val="24"/>
        </w:rPr>
        <w:t xml:space="preserve"> June 10am-12:30pm at Bury Library. The date for the Ipswich workshop is still to be arranged. There may also be an online survey available. </w:t>
      </w:r>
    </w:p>
    <w:p w:rsidR="00E66055" w:rsidRDefault="00E66055" w:rsidP="007C6D64">
      <w:pPr>
        <w:rPr>
          <w:rFonts w:ascii="Trebuchet MS" w:hAnsi="Trebuchet MS"/>
          <w:sz w:val="24"/>
        </w:rPr>
      </w:pPr>
      <w:r>
        <w:rPr>
          <w:rFonts w:ascii="Trebuchet MS" w:hAnsi="Trebuchet MS"/>
          <w:sz w:val="24"/>
        </w:rPr>
        <w:t xml:space="preserve">The IAGS will link into </w:t>
      </w:r>
      <w:proofErr w:type="spellStart"/>
      <w:r>
        <w:rPr>
          <w:rFonts w:ascii="Trebuchet MS" w:hAnsi="Trebuchet MS"/>
          <w:sz w:val="24"/>
        </w:rPr>
        <w:t>infolink</w:t>
      </w:r>
      <w:proofErr w:type="spellEnd"/>
      <w:r>
        <w:rPr>
          <w:rFonts w:ascii="Trebuchet MS" w:hAnsi="Trebuchet MS"/>
          <w:sz w:val="24"/>
        </w:rPr>
        <w:t xml:space="preserve">, but not replicate or replace it. There may in the long term be an IAGS phone line, but this would prove difficult to set up with multiple partners. </w:t>
      </w:r>
    </w:p>
    <w:p w:rsidR="00E66055" w:rsidRPr="000B3D9D" w:rsidRDefault="00E66055" w:rsidP="007C6D64">
      <w:pPr>
        <w:rPr>
          <w:rFonts w:ascii="Trebuchet MS" w:hAnsi="Trebuchet MS"/>
          <w:b/>
          <w:sz w:val="24"/>
        </w:rPr>
      </w:pPr>
    </w:p>
    <w:p w:rsidR="00E66055" w:rsidRPr="000B3D9D" w:rsidRDefault="00E66055" w:rsidP="007C6D64">
      <w:pPr>
        <w:rPr>
          <w:rFonts w:ascii="Trebuchet MS" w:hAnsi="Trebuchet MS"/>
          <w:b/>
          <w:sz w:val="24"/>
        </w:rPr>
      </w:pPr>
      <w:r w:rsidRPr="000B3D9D">
        <w:rPr>
          <w:rFonts w:ascii="Trebuchet MS" w:hAnsi="Trebuchet MS"/>
          <w:b/>
          <w:sz w:val="24"/>
        </w:rPr>
        <w:t xml:space="preserve">Agenda Item 7: </w:t>
      </w:r>
      <w:r w:rsidR="000B3D9D" w:rsidRPr="000B3D9D">
        <w:rPr>
          <w:rFonts w:ascii="Trebuchet MS" w:eastAsia="Times New Roman" w:hAnsi="Trebuchet MS"/>
          <w:b/>
          <w:sz w:val="24"/>
          <w:szCs w:val="24"/>
        </w:rPr>
        <w:t>Sustainability &amp; Transformation Plan</w:t>
      </w:r>
      <w:r w:rsidR="000B3D9D">
        <w:rPr>
          <w:rFonts w:ascii="Trebuchet MS" w:eastAsia="Times New Roman" w:hAnsi="Trebuchet MS"/>
          <w:b/>
          <w:sz w:val="24"/>
          <w:szCs w:val="24"/>
        </w:rPr>
        <w:t xml:space="preserve">, Engagement </w:t>
      </w:r>
    </w:p>
    <w:p w:rsidR="00F87A78" w:rsidRDefault="00E66055" w:rsidP="007C6D64">
      <w:pPr>
        <w:rPr>
          <w:rFonts w:ascii="Trebuchet MS" w:hAnsi="Trebuchet MS"/>
          <w:sz w:val="24"/>
        </w:rPr>
      </w:pPr>
      <w:r>
        <w:rPr>
          <w:rFonts w:ascii="Trebuchet MS" w:hAnsi="Trebuchet MS"/>
          <w:sz w:val="24"/>
        </w:rPr>
        <w:t>There are questions over how to get new people involved with it, as it tends to be the same group of people.</w:t>
      </w:r>
    </w:p>
    <w:p w:rsidR="00F87A78" w:rsidRDefault="00F87A78" w:rsidP="007C6D64">
      <w:pPr>
        <w:rPr>
          <w:rFonts w:ascii="Trebuchet MS" w:hAnsi="Trebuchet MS"/>
          <w:sz w:val="24"/>
        </w:rPr>
      </w:pPr>
      <w:r>
        <w:rPr>
          <w:rFonts w:ascii="Trebuchet MS" w:hAnsi="Trebuchet MS"/>
          <w:sz w:val="24"/>
        </w:rPr>
        <w:t>GP’</w:t>
      </w:r>
      <w:r w:rsidR="00B445B7">
        <w:rPr>
          <w:rFonts w:ascii="Trebuchet MS" w:hAnsi="Trebuchet MS"/>
          <w:sz w:val="24"/>
        </w:rPr>
        <w:t>s want to sit on the side of providers to feedback. GD raised concerns over who</w:t>
      </w:r>
      <w:r w:rsidR="000B3D9D">
        <w:rPr>
          <w:rFonts w:ascii="Trebuchet MS" w:hAnsi="Trebuchet MS"/>
          <w:sz w:val="24"/>
        </w:rPr>
        <w:t xml:space="preserve"> is going to represent the voluntary sectors at STPs</w:t>
      </w:r>
      <w:r w:rsidR="00B445B7">
        <w:rPr>
          <w:rFonts w:ascii="Trebuchet MS" w:hAnsi="Trebuchet MS"/>
          <w:sz w:val="24"/>
        </w:rPr>
        <w:t xml:space="preserve">? </w:t>
      </w:r>
    </w:p>
    <w:p w:rsidR="00B445B7" w:rsidRDefault="00B445B7" w:rsidP="007C6D64">
      <w:pPr>
        <w:rPr>
          <w:rFonts w:ascii="Trebuchet MS" w:hAnsi="Trebuchet MS"/>
          <w:sz w:val="24"/>
        </w:rPr>
      </w:pPr>
    </w:p>
    <w:p w:rsidR="00B445B7" w:rsidRDefault="00B445B7" w:rsidP="007C6D64">
      <w:pPr>
        <w:rPr>
          <w:rFonts w:ascii="Trebuchet MS" w:hAnsi="Trebuchet MS"/>
          <w:color w:val="FF0000"/>
          <w:sz w:val="24"/>
        </w:rPr>
      </w:pPr>
      <w:r w:rsidRPr="00B445B7">
        <w:rPr>
          <w:rFonts w:ascii="Trebuchet MS" w:hAnsi="Trebuchet MS"/>
          <w:color w:val="FF0000"/>
          <w:sz w:val="24"/>
        </w:rPr>
        <w:t xml:space="preserve">ACTION: </w:t>
      </w:r>
      <w:proofErr w:type="spellStart"/>
      <w:r w:rsidRPr="00B445B7">
        <w:rPr>
          <w:rFonts w:ascii="Trebuchet MS" w:hAnsi="Trebuchet MS"/>
          <w:color w:val="FF0000"/>
          <w:sz w:val="24"/>
        </w:rPr>
        <w:t>G</w:t>
      </w:r>
      <w:r w:rsidR="000B3D9D">
        <w:rPr>
          <w:rFonts w:ascii="Trebuchet MS" w:hAnsi="Trebuchet MS"/>
          <w:color w:val="FF0000"/>
          <w:sz w:val="24"/>
        </w:rPr>
        <w:t>a</w:t>
      </w:r>
      <w:r w:rsidRPr="00B445B7">
        <w:rPr>
          <w:rFonts w:ascii="Trebuchet MS" w:hAnsi="Trebuchet MS"/>
          <w:color w:val="FF0000"/>
          <w:sz w:val="24"/>
        </w:rPr>
        <w:t>P</w:t>
      </w:r>
      <w:proofErr w:type="spellEnd"/>
      <w:r w:rsidRPr="00B445B7">
        <w:rPr>
          <w:rFonts w:ascii="Trebuchet MS" w:hAnsi="Trebuchet MS"/>
          <w:color w:val="FF0000"/>
          <w:sz w:val="24"/>
        </w:rPr>
        <w:t xml:space="preserve"> to </w:t>
      </w:r>
      <w:r w:rsidR="000B3D9D">
        <w:rPr>
          <w:rFonts w:ascii="Trebuchet MS" w:hAnsi="Trebuchet MS"/>
          <w:color w:val="FF0000"/>
          <w:sz w:val="24"/>
        </w:rPr>
        <w:t>invite</w:t>
      </w:r>
      <w:r w:rsidRPr="00B445B7">
        <w:rPr>
          <w:rFonts w:ascii="Trebuchet MS" w:hAnsi="Trebuchet MS"/>
          <w:color w:val="FF0000"/>
          <w:sz w:val="24"/>
        </w:rPr>
        <w:t xml:space="preserve"> someone to next county VASP to discuss Mental Health side of STP. </w:t>
      </w:r>
    </w:p>
    <w:p w:rsidR="00B445B7" w:rsidRPr="000B3D9D" w:rsidRDefault="00B445B7" w:rsidP="007C6D64">
      <w:pPr>
        <w:rPr>
          <w:rFonts w:ascii="Trebuchet MS" w:hAnsi="Trebuchet MS"/>
          <w:b/>
          <w:color w:val="FF0000"/>
          <w:sz w:val="24"/>
        </w:rPr>
      </w:pPr>
    </w:p>
    <w:p w:rsidR="00B445B7" w:rsidRPr="000B3D9D" w:rsidRDefault="00B445B7" w:rsidP="007C6D64">
      <w:pPr>
        <w:rPr>
          <w:rFonts w:ascii="Trebuchet MS" w:hAnsi="Trebuchet MS"/>
          <w:b/>
          <w:sz w:val="24"/>
        </w:rPr>
      </w:pPr>
      <w:r w:rsidRPr="000B3D9D">
        <w:rPr>
          <w:rFonts w:ascii="Trebuchet MS" w:hAnsi="Trebuchet MS"/>
          <w:b/>
          <w:sz w:val="24"/>
        </w:rPr>
        <w:lastRenderedPageBreak/>
        <w:t xml:space="preserve">Agenda Item 9: </w:t>
      </w:r>
      <w:r w:rsidR="000B3D9D" w:rsidRPr="000B3D9D">
        <w:rPr>
          <w:rFonts w:ascii="Trebuchet MS" w:hAnsi="Trebuchet MS"/>
          <w:b/>
          <w:sz w:val="24"/>
          <w:szCs w:val="24"/>
        </w:rPr>
        <w:t>Strategic Organisation updates</w:t>
      </w:r>
    </w:p>
    <w:p w:rsidR="00B445B7" w:rsidRDefault="000B3D9D" w:rsidP="007C6D64">
      <w:pPr>
        <w:rPr>
          <w:rFonts w:ascii="Trebuchet MS" w:hAnsi="Trebuchet MS"/>
          <w:sz w:val="24"/>
        </w:rPr>
      </w:pPr>
      <w:proofErr w:type="spellStart"/>
      <w:r>
        <w:rPr>
          <w:rFonts w:ascii="Trebuchet MS" w:hAnsi="Trebuchet MS"/>
          <w:sz w:val="24"/>
        </w:rPr>
        <w:t>GaP</w:t>
      </w:r>
      <w:proofErr w:type="spellEnd"/>
      <w:r>
        <w:rPr>
          <w:rFonts w:ascii="Trebuchet MS" w:hAnsi="Trebuchet MS"/>
          <w:sz w:val="24"/>
        </w:rPr>
        <w:t xml:space="preserve"> - </w:t>
      </w:r>
      <w:r w:rsidR="00B445B7">
        <w:rPr>
          <w:rFonts w:ascii="Trebuchet MS" w:hAnsi="Trebuchet MS"/>
          <w:sz w:val="24"/>
        </w:rPr>
        <w:t>Recovery college event is to re-launch new strategy in June in Norwich &amp; Suffolk in September – 22</w:t>
      </w:r>
      <w:r w:rsidR="00B445B7" w:rsidRPr="00B445B7">
        <w:rPr>
          <w:rFonts w:ascii="Trebuchet MS" w:hAnsi="Trebuchet MS"/>
          <w:sz w:val="24"/>
          <w:vertAlign w:val="superscript"/>
        </w:rPr>
        <w:t>nd</w:t>
      </w:r>
      <w:r w:rsidR="00B445B7">
        <w:rPr>
          <w:rFonts w:ascii="Trebuchet MS" w:hAnsi="Trebuchet MS"/>
          <w:sz w:val="24"/>
        </w:rPr>
        <w:t xml:space="preserve"> September – IP Centre at 10am and registration is required. </w:t>
      </w:r>
    </w:p>
    <w:p w:rsidR="00B445B7" w:rsidRDefault="00B445B7" w:rsidP="007C6D64">
      <w:pPr>
        <w:rPr>
          <w:rFonts w:ascii="Trebuchet MS" w:hAnsi="Trebuchet MS"/>
          <w:sz w:val="24"/>
        </w:rPr>
      </w:pPr>
      <w:r>
        <w:rPr>
          <w:rFonts w:ascii="Trebuchet MS" w:hAnsi="Trebuchet MS"/>
          <w:sz w:val="24"/>
        </w:rPr>
        <w:t>The CQC is to visit NSFT again on the 10</w:t>
      </w:r>
      <w:r w:rsidRPr="00B445B7">
        <w:rPr>
          <w:rFonts w:ascii="Trebuchet MS" w:hAnsi="Trebuchet MS"/>
          <w:sz w:val="24"/>
          <w:vertAlign w:val="superscript"/>
        </w:rPr>
        <w:t>th</w:t>
      </w:r>
      <w:r>
        <w:rPr>
          <w:rFonts w:ascii="Trebuchet MS" w:hAnsi="Trebuchet MS"/>
          <w:sz w:val="24"/>
        </w:rPr>
        <w:t xml:space="preserve"> July for 2 weeks. </w:t>
      </w:r>
    </w:p>
    <w:p w:rsidR="00B445B7" w:rsidRDefault="00B445B7" w:rsidP="007C6D64">
      <w:pPr>
        <w:rPr>
          <w:rFonts w:ascii="Trebuchet MS" w:hAnsi="Trebuchet MS"/>
          <w:sz w:val="24"/>
        </w:rPr>
      </w:pPr>
      <w:r>
        <w:rPr>
          <w:rFonts w:ascii="Trebuchet MS" w:hAnsi="Trebuchet MS"/>
          <w:sz w:val="24"/>
        </w:rPr>
        <w:t>There has been external review on th</w:t>
      </w:r>
      <w:r w:rsidR="000C11D7">
        <w:rPr>
          <w:rFonts w:ascii="Trebuchet MS" w:hAnsi="Trebuchet MS"/>
          <w:sz w:val="24"/>
        </w:rPr>
        <w:t xml:space="preserve">e amount of beds the trust has, it has been stated the amount of beds the trust has is actually about right, but due to different clinical patterns across the trust, the threshold for those requiring a bed varies. There is a need however fir more step-down beds. </w:t>
      </w:r>
    </w:p>
    <w:p w:rsidR="000C11D7" w:rsidRDefault="000C11D7" w:rsidP="007C6D64">
      <w:pPr>
        <w:rPr>
          <w:rFonts w:ascii="Trebuchet MS" w:hAnsi="Trebuchet MS"/>
          <w:sz w:val="24"/>
        </w:rPr>
      </w:pPr>
    </w:p>
    <w:p w:rsidR="000C11D7" w:rsidRDefault="000C11D7" w:rsidP="007C6D64">
      <w:pPr>
        <w:rPr>
          <w:rFonts w:ascii="Trebuchet MS" w:hAnsi="Trebuchet MS"/>
          <w:sz w:val="24"/>
        </w:rPr>
      </w:pPr>
      <w:r>
        <w:rPr>
          <w:rFonts w:ascii="Trebuchet MS" w:hAnsi="Trebuchet MS"/>
          <w:sz w:val="24"/>
        </w:rPr>
        <w:t xml:space="preserve">AM – Wellbeing, the new website functions have been altered and it would now seem its functioning better and they are receiving a lot less complaints. </w:t>
      </w:r>
    </w:p>
    <w:p w:rsidR="000C11D7" w:rsidRDefault="000C11D7" w:rsidP="007C6D64">
      <w:pPr>
        <w:rPr>
          <w:rFonts w:ascii="Trebuchet MS" w:hAnsi="Trebuchet MS"/>
          <w:sz w:val="24"/>
        </w:rPr>
      </w:pPr>
    </w:p>
    <w:p w:rsidR="000C11D7" w:rsidRPr="000B3D9D" w:rsidRDefault="000B3D9D" w:rsidP="000B3D9D">
      <w:pPr>
        <w:rPr>
          <w:rFonts w:ascii="Trebuchet MS" w:hAnsi="Trebuchet MS"/>
          <w:sz w:val="24"/>
        </w:rPr>
      </w:pPr>
      <w:r>
        <w:rPr>
          <w:rFonts w:ascii="Trebuchet MS" w:hAnsi="Trebuchet MS"/>
          <w:sz w:val="24"/>
        </w:rPr>
        <w:t xml:space="preserve">SM - </w:t>
      </w:r>
      <w:r w:rsidRPr="000B3D9D">
        <w:rPr>
          <w:rFonts w:ascii="Trebuchet MS" w:hAnsi="Trebuchet MS"/>
          <w:sz w:val="24"/>
        </w:rPr>
        <w:t xml:space="preserve"> </w:t>
      </w:r>
      <w:r w:rsidR="000C11D7" w:rsidRPr="000B3D9D">
        <w:rPr>
          <w:rFonts w:ascii="Trebuchet MS" w:hAnsi="Trebuchet MS"/>
          <w:sz w:val="24"/>
        </w:rPr>
        <w:t>‘Help our homeless’ event on 4</w:t>
      </w:r>
      <w:r w:rsidR="000C11D7" w:rsidRPr="000B3D9D">
        <w:rPr>
          <w:rFonts w:ascii="Trebuchet MS" w:hAnsi="Trebuchet MS"/>
          <w:sz w:val="24"/>
          <w:vertAlign w:val="superscript"/>
        </w:rPr>
        <w:t>th</w:t>
      </w:r>
      <w:r w:rsidR="000C11D7" w:rsidRPr="000B3D9D">
        <w:rPr>
          <w:rFonts w:ascii="Trebuchet MS" w:hAnsi="Trebuchet MS"/>
          <w:sz w:val="24"/>
        </w:rPr>
        <w:t xml:space="preserve"> July in Ipswich </w:t>
      </w:r>
    </w:p>
    <w:p w:rsidR="000B3D9D" w:rsidRDefault="000B3D9D" w:rsidP="000B3D9D">
      <w:pPr>
        <w:rPr>
          <w:rFonts w:ascii="Trebuchet MS" w:hAnsi="Trebuchet MS"/>
          <w:sz w:val="24"/>
        </w:rPr>
      </w:pPr>
    </w:p>
    <w:p w:rsidR="000C11D7" w:rsidRPr="000B3D9D" w:rsidRDefault="000B3D9D" w:rsidP="000B3D9D">
      <w:pPr>
        <w:rPr>
          <w:rFonts w:ascii="Trebuchet MS" w:hAnsi="Trebuchet MS"/>
          <w:sz w:val="24"/>
        </w:rPr>
      </w:pPr>
      <w:r>
        <w:rPr>
          <w:rFonts w:ascii="Trebuchet MS" w:hAnsi="Trebuchet MS"/>
          <w:sz w:val="24"/>
        </w:rPr>
        <w:t xml:space="preserve">WS - </w:t>
      </w:r>
      <w:r w:rsidR="000C11D7" w:rsidRPr="000B3D9D">
        <w:rPr>
          <w:rFonts w:ascii="Trebuchet MS" w:hAnsi="Trebuchet MS"/>
          <w:sz w:val="24"/>
        </w:rPr>
        <w:t>Mid Suffolk VASP ar</w:t>
      </w:r>
      <w:r w:rsidRPr="000B3D9D">
        <w:rPr>
          <w:rFonts w:ascii="Trebuchet MS" w:hAnsi="Trebuchet MS"/>
          <w:sz w:val="24"/>
        </w:rPr>
        <w:t>e</w:t>
      </w:r>
      <w:r w:rsidR="000C11D7" w:rsidRPr="000B3D9D">
        <w:rPr>
          <w:rFonts w:ascii="Trebuchet MS" w:hAnsi="Trebuchet MS"/>
          <w:sz w:val="24"/>
        </w:rPr>
        <w:t xml:space="preserve"> every busy and next meeting is on 4</w:t>
      </w:r>
      <w:r w:rsidR="000C11D7" w:rsidRPr="000B3D9D">
        <w:rPr>
          <w:rFonts w:ascii="Trebuchet MS" w:hAnsi="Trebuchet MS"/>
          <w:sz w:val="24"/>
          <w:vertAlign w:val="superscript"/>
        </w:rPr>
        <w:t>th</w:t>
      </w:r>
      <w:r w:rsidR="000C11D7" w:rsidRPr="000B3D9D">
        <w:rPr>
          <w:rFonts w:ascii="Trebuchet MS" w:hAnsi="Trebuchet MS"/>
          <w:sz w:val="24"/>
        </w:rPr>
        <w:t xml:space="preserve"> July, come along to say hi &amp; bye to Sue Parker.</w:t>
      </w:r>
    </w:p>
    <w:p w:rsidR="000B3D9D" w:rsidRDefault="000B3D9D" w:rsidP="000B3D9D">
      <w:pPr>
        <w:rPr>
          <w:rFonts w:ascii="Trebuchet MS" w:hAnsi="Trebuchet MS"/>
          <w:sz w:val="24"/>
        </w:rPr>
      </w:pPr>
    </w:p>
    <w:p w:rsidR="000C11D7" w:rsidRPr="000B3D9D" w:rsidRDefault="000B3D9D" w:rsidP="000B3D9D">
      <w:pPr>
        <w:rPr>
          <w:rFonts w:ascii="Trebuchet MS" w:hAnsi="Trebuchet MS"/>
          <w:sz w:val="24"/>
        </w:rPr>
      </w:pPr>
      <w:proofErr w:type="spellStart"/>
      <w:r>
        <w:rPr>
          <w:rFonts w:ascii="Trebuchet MS" w:hAnsi="Trebuchet MS"/>
          <w:sz w:val="24"/>
        </w:rPr>
        <w:t>GuP</w:t>
      </w:r>
      <w:proofErr w:type="spellEnd"/>
      <w:r>
        <w:rPr>
          <w:rFonts w:ascii="Trebuchet MS" w:hAnsi="Trebuchet MS"/>
          <w:sz w:val="24"/>
        </w:rPr>
        <w:t xml:space="preserve"> -</w:t>
      </w:r>
      <w:r w:rsidR="00080FEB" w:rsidRPr="000B3D9D">
        <w:rPr>
          <w:rFonts w:ascii="Trebuchet MS" w:hAnsi="Trebuchet MS"/>
          <w:sz w:val="24"/>
        </w:rPr>
        <w:t>Mental Health roadshow publicising</w:t>
      </w:r>
    </w:p>
    <w:p w:rsidR="000B3D9D" w:rsidRPr="000B3D9D" w:rsidRDefault="000B3D9D" w:rsidP="000B3D9D">
      <w:pPr>
        <w:rPr>
          <w:rFonts w:ascii="Trebuchet MS" w:hAnsi="Trebuchet MS"/>
          <w:sz w:val="24"/>
        </w:rPr>
      </w:pPr>
    </w:p>
    <w:p w:rsidR="00080FEB" w:rsidRPr="000B3D9D" w:rsidRDefault="000B3D9D" w:rsidP="000B3D9D">
      <w:pPr>
        <w:rPr>
          <w:rFonts w:ascii="Trebuchet MS" w:hAnsi="Trebuchet MS"/>
          <w:sz w:val="24"/>
        </w:rPr>
      </w:pPr>
      <w:r>
        <w:rPr>
          <w:rFonts w:ascii="Trebuchet MS" w:hAnsi="Trebuchet MS"/>
          <w:sz w:val="24"/>
        </w:rPr>
        <w:t>KV - Wa</w:t>
      </w:r>
      <w:r w:rsidR="00080FEB" w:rsidRPr="000B3D9D">
        <w:rPr>
          <w:rFonts w:ascii="Trebuchet MS" w:hAnsi="Trebuchet MS"/>
          <w:sz w:val="24"/>
        </w:rPr>
        <w:t xml:space="preserve">veney VASP is working on getting new members and BME engagement. </w:t>
      </w:r>
    </w:p>
    <w:p w:rsidR="00080FEB" w:rsidRDefault="00080FEB" w:rsidP="00080FEB">
      <w:pPr>
        <w:rPr>
          <w:rFonts w:ascii="Trebuchet MS" w:hAnsi="Trebuchet MS"/>
          <w:sz w:val="24"/>
        </w:rPr>
      </w:pPr>
    </w:p>
    <w:p w:rsidR="000B3D9D" w:rsidRDefault="000B3D9D" w:rsidP="00080FEB">
      <w:pPr>
        <w:rPr>
          <w:rFonts w:ascii="Trebuchet MS" w:hAnsi="Trebuchet MS"/>
          <w:sz w:val="24"/>
        </w:rPr>
      </w:pPr>
    </w:p>
    <w:p w:rsidR="00080FEB" w:rsidRPr="000B3D9D" w:rsidRDefault="00080FEB" w:rsidP="00080FEB">
      <w:pPr>
        <w:rPr>
          <w:rFonts w:ascii="Trebuchet MS" w:hAnsi="Trebuchet MS"/>
          <w:b/>
          <w:sz w:val="24"/>
        </w:rPr>
      </w:pPr>
      <w:r w:rsidRPr="000B3D9D">
        <w:rPr>
          <w:rFonts w:ascii="Trebuchet MS" w:hAnsi="Trebuchet MS"/>
          <w:b/>
          <w:sz w:val="24"/>
        </w:rPr>
        <w:t xml:space="preserve">Meeting concluded 12:30pm </w:t>
      </w:r>
      <w:bookmarkStart w:id="0" w:name="_GoBack"/>
      <w:bookmarkEnd w:id="0"/>
    </w:p>
    <w:sectPr w:rsidR="00080FEB" w:rsidRPr="000B3D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rebuchet MS">
    <w:panose1 w:val="020B0603020202020204"/>
    <w:charset w:val="00"/>
    <w:family w:val="swiss"/>
    <w:pitch w:val="variable"/>
    <w:sig w:usb0="00000287" w:usb1="0000000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0A2E82"/>
    <w:multiLevelType w:val="hybridMultilevel"/>
    <w:tmpl w:val="DAD82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44124F"/>
    <w:multiLevelType w:val="hybridMultilevel"/>
    <w:tmpl w:val="02943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126"/>
    <w:rsid w:val="00080FEB"/>
    <w:rsid w:val="0008392E"/>
    <w:rsid w:val="000B3D9D"/>
    <w:rsid w:val="000C11D7"/>
    <w:rsid w:val="001A0FDC"/>
    <w:rsid w:val="001A7C81"/>
    <w:rsid w:val="001E6611"/>
    <w:rsid w:val="00201C91"/>
    <w:rsid w:val="00237126"/>
    <w:rsid w:val="002B4F78"/>
    <w:rsid w:val="005A5B95"/>
    <w:rsid w:val="006418F4"/>
    <w:rsid w:val="006C5DA9"/>
    <w:rsid w:val="007C6968"/>
    <w:rsid w:val="007C6D64"/>
    <w:rsid w:val="00810EE5"/>
    <w:rsid w:val="008167B7"/>
    <w:rsid w:val="00852632"/>
    <w:rsid w:val="008547AB"/>
    <w:rsid w:val="008613D5"/>
    <w:rsid w:val="008B2810"/>
    <w:rsid w:val="009B565E"/>
    <w:rsid w:val="00B16E76"/>
    <w:rsid w:val="00B445B7"/>
    <w:rsid w:val="00B9628E"/>
    <w:rsid w:val="00C36108"/>
    <w:rsid w:val="00CE569D"/>
    <w:rsid w:val="00DE4A35"/>
    <w:rsid w:val="00E66055"/>
    <w:rsid w:val="00F87A78"/>
    <w:rsid w:val="00F962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E4E829-41C3-42F9-9C27-61E126A8E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PlainTable5">
    <w:name w:val="Plain Table 5"/>
    <w:basedOn w:val="TableNormal"/>
    <w:uiPriority w:val="45"/>
    <w:rsid w:val="0023712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3">
    <w:name w:val="Grid Table 3"/>
    <w:basedOn w:val="TableNormal"/>
    <w:uiPriority w:val="48"/>
    <w:rsid w:val="0023712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Grid">
    <w:name w:val="Table Grid"/>
    <w:basedOn w:val="TableNormal"/>
    <w:uiPriority w:val="39"/>
    <w:rsid w:val="002371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5">
    <w:name w:val="Grid Table 2 Accent 5"/>
    <w:basedOn w:val="TableNormal"/>
    <w:uiPriority w:val="47"/>
    <w:rsid w:val="00237126"/>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1">
    <w:name w:val="Grid Table 2 Accent 1"/>
    <w:basedOn w:val="TableNormal"/>
    <w:uiPriority w:val="47"/>
    <w:rsid w:val="00B16E76"/>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4">
    <w:name w:val="Grid Table 2 Accent 4"/>
    <w:basedOn w:val="TableNormal"/>
    <w:uiPriority w:val="47"/>
    <w:rsid w:val="00B16E76"/>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2">
    <w:name w:val="Grid Table 2 Accent 2"/>
    <w:basedOn w:val="TableNormal"/>
    <w:uiPriority w:val="47"/>
    <w:rsid w:val="00B16E76"/>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1Light-Accent5">
    <w:name w:val="Grid Table 1 Light Accent 5"/>
    <w:basedOn w:val="TableNormal"/>
    <w:uiPriority w:val="46"/>
    <w:rsid w:val="007C6968"/>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7C6968"/>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7C696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B9628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B9628E"/>
    <w:pPr>
      <w:ind w:left="720"/>
      <w:contextualSpacing/>
    </w:pPr>
  </w:style>
  <w:style w:type="character" w:styleId="Hyperlink">
    <w:name w:val="Hyperlink"/>
    <w:basedOn w:val="DefaultParagraphFont"/>
    <w:uiPriority w:val="99"/>
    <w:unhideWhenUsed/>
    <w:rsid w:val="005A5B95"/>
    <w:rPr>
      <w:color w:val="0563C1" w:themeColor="hyperlink"/>
      <w:u w:val="single"/>
    </w:rPr>
  </w:style>
  <w:style w:type="character" w:customStyle="1" w:styleId="Mention">
    <w:name w:val="Mention"/>
    <w:basedOn w:val="DefaultParagraphFont"/>
    <w:uiPriority w:val="99"/>
    <w:semiHidden/>
    <w:unhideWhenUsed/>
    <w:rsid w:val="005A5B9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015393">
      <w:bodyDiv w:val="1"/>
      <w:marLeft w:val="0"/>
      <w:marRight w:val="0"/>
      <w:marTop w:val="0"/>
      <w:marBottom w:val="0"/>
      <w:divBdr>
        <w:top w:val="none" w:sz="0" w:space="0" w:color="auto"/>
        <w:left w:val="none" w:sz="0" w:space="0" w:color="auto"/>
        <w:bottom w:val="none" w:sz="0" w:space="0" w:color="auto"/>
        <w:right w:val="none" w:sz="0" w:space="0" w:color="auto"/>
      </w:divBdr>
    </w:div>
    <w:div w:id="1466851905">
      <w:bodyDiv w:val="1"/>
      <w:marLeft w:val="0"/>
      <w:marRight w:val="0"/>
      <w:marTop w:val="0"/>
      <w:marBottom w:val="0"/>
      <w:divBdr>
        <w:top w:val="none" w:sz="0" w:space="0" w:color="auto"/>
        <w:left w:val="none" w:sz="0" w:space="0" w:color="auto"/>
        <w:bottom w:val="none" w:sz="0" w:space="0" w:color="auto"/>
        <w:right w:val="none" w:sz="0" w:space="0" w:color="auto"/>
      </w:divBdr>
    </w:div>
    <w:div w:id="1667125028">
      <w:bodyDiv w:val="1"/>
      <w:marLeft w:val="0"/>
      <w:marRight w:val="0"/>
      <w:marTop w:val="0"/>
      <w:marBottom w:val="0"/>
      <w:divBdr>
        <w:top w:val="none" w:sz="0" w:space="0" w:color="auto"/>
        <w:left w:val="none" w:sz="0" w:space="0" w:color="auto"/>
        <w:bottom w:val="none" w:sz="0" w:space="0" w:color="auto"/>
        <w:right w:val="none" w:sz="0" w:space="0" w:color="auto"/>
      </w:divBdr>
    </w:div>
    <w:div w:id="199787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ime-to-change.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1102</Words>
  <Characters>6285</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Slator</dc:creator>
  <cp:keywords/>
  <dc:description/>
  <cp:lastModifiedBy>Gill Jones</cp:lastModifiedBy>
  <cp:revision>2</cp:revision>
  <dcterms:created xsi:type="dcterms:W3CDTF">2017-06-26T18:32:00Z</dcterms:created>
  <dcterms:modified xsi:type="dcterms:W3CDTF">2017-06-26T18:32:00Z</dcterms:modified>
</cp:coreProperties>
</file>